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1" w:rsidRPr="00AB5E0D" w:rsidRDefault="00276D62">
      <w:pPr>
        <w:pStyle w:val="Title"/>
      </w:pPr>
      <w:r>
        <w:rPr>
          <w:noProof/>
        </w:rPr>
        <w:drawing>
          <wp:inline distT="0" distB="0" distL="0" distR="0">
            <wp:extent cx="927735" cy="1398270"/>
            <wp:effectExtent l="19050" t="0" r="5715" b="0"/>
            <wp:docPr id="1" name="Picture 1" descr="EWRI_cent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WRI_center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B51" w:rsidRPr="00AB5E0D" w:rsidRDefault="005E0B51" w:rsidP="00D3633B">
      <w:pPr>
        <w:pStyle w:val="Title"/>
        <w:jc w:val="left"/>
      </w:pPr>
    </w:p>
    <w:p w:rsidR="005E0B51" w:rsidRPr="00AB5E0D" w:rsidRDefault="005E0B51">
      <w:pPr>
        <w:pStyle w:val="Title"/>
      </w:pPr>
      <w:r w:rsidRPr="00AB5E0D">
        <w:t xml:space="preserve">ASCE </w:t>
      </w:r>
      <w:smartTag w:uri="urn:schemas-microsoft-com:office:smarttags" w:element="place">
        <w:smartTag w:uri="urn:schemas-microsoft-com:office:smarttags" w:element="City">
          <w:r w:rsidRPr="00AB5E0D">
            <w:t>PITTSBURGH</w:t>
          </w:r>
        </w:smartTag>
      </w:smartTag>
      <w:r w:rsidRPr="00AB5E0D">
        <w:t xml:space="preserve"> SECTION</w:t>
      </w:r>
    </w:p>
    <w:p w:rsidR="005E0B51" w:rsidRPr="00AB5E0D" w:rsidRDefault="005E0B51">
      <w:pPr>
        <w:pStyle w:val="Subtitle"/>
        <w:rPr>
          <w:rFonts w:cs="Arial"/>
          <w:sz w:val="24"/>
        </w:rPr>
      </w:pPr>
      <w:r w:rsidRPr="00AB5E0D">
        <w:rPr>
          <w:rFonts w:cs="Arial"/>
          <w:sz w:val="24"/>
        </w:rPr>
        <w:t xml:space="preserve">EWRI </w:t>
      </w:r>
      <w:r w:rsidR="00353696">
        <w:rPr>
          <w:rFonts w:cs="Arial"/>
          <w:sz w:val="24"/>
        </w:rPr>
        <w:t>MEETING AGENDA</w:t>
      </w:r>
      <w:r w:rsidR="00A027EF">
        <w:rPr>
          <w:rFonts w:cs="Arial"/>
          <w:sz w:val="24"/>
        </w:rPr>
        <w:t xml:space="preserve"> (Meeting Minutes)</w:t>
      </w:r>
    </w:p>
    <w:p w:rsidR="00691482" w:rsidRPr="00691482" w:rsidRDefault="00691482" w:rsidP="00691482">
      <w:pPr>
        <w:jc w:val="both"/>
        <w:rPr>
          <w:rFonts w:ascii="Arial" w:hAnsi="Arial" w:cs="Arial"/>
          <w:sz w:val="16"/>
          <w:szCs w:val="16"/>
        </w:rPr>
      </w:pPr>
    </w:p>
    <w:p w:rsidR="00AD39F0" w:rsidRDefault="000A6609" w:rsidP="00AD39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13727">
        <w:rPr>
          <w:rFonts w:ascii="Arial" w:hAnsi="Arial" w:cs="Arial"/>
          <w:b/>
        </w:rPr>
        <w:t>uesday</w:t>
      </w:r>
      <w:r w:rsidR="00925FF4">
        <w:rPr>
          <w:rFonts w:ascii="Arial" w:hAnsi="Arial" w:cs="Arial"/>
          <w:b/>
        </w:rPr>
        <w:t>, June 18</w:t>
      </w:r>
      <w:r w:rsidR="008E355D">
        <w:rPr>
          <w:rFonts w:ascii="Arial" w:hAnsi="Arial" w:cs="Arial"/>
          <w:b/>
        </w:rPr>
        <w:t>, 2012</w:t>
      </w:r>
      <w:r w:rsidR="00AD39F0" w:rsidRPr="00AB5E0D">
        <w:rPr>
          <w:rFonts w:ascii="Arial" w:hAnsi="Arial" w:cs="Arial"/>
          <w:b/>
        </w:rPr>
        <w:t xml:space="preserve"> at </w:t>
      </w:r>
      <w:r w:rsidR="00AD39F0">
        <w:rPr>
          <w:rFonts w:ascii="Arial" w:hAnsi="Arial" w:cs="Arial"/>
          <w:b/>
        </w:rPr>
        <w:t>3:30</w:t>
      </w:r>
      <w:r w:rsidR="00AD39F0" w:rsidRPr="00AB5E0D">
        <w:rPr>
          <w:rFonts w:ascii="Arial" w:hAnsi="Arial" w:cs="Arial"/>
          <w:b/>
        </w:rPr>
        <w:t xml:space="preserve"> PM</w:t>
      </w:r>
    </w:p>
    <w:p w:rsidR="008E355D" w:rsidRDefault="00361D65" w:rsidP="008E3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Offices of </w:t>
      </w:r>
      <w:r w:rsidR="00925FF4">
        <w:rPr>
          <w:rFonts w:ascii="Arial" w:hAnsi="Arial" w:cs="Arial"/>
          <w:b/>
        </w:rPr>
        <w:t>Gannett Fleming, Inc.</w:t>
      </w:r>
    </w:p>
    <w:p w:rsidR="00A419B9" w:rsidRDefault="00925FF4" w:rsidP="008E355D">
      <w:pPr>
        <w:jc w:val="center"/>
      </w:pPr>
      <w:r>
        <w:t xml:space="preserve">601 </w:t>
      </w:r>
      <w:smartTag w:uri="urn:schemas-microsoft-com:office:smarttags" w:element="place">
        <w:r>
          <w:t>Holiday</w:t>
        </w:r>
      </w:smartTag>
      <w:r>
        <w:t xml:space="preserve"> Drive</w:t>
      </w:r>
    </w:p>
    <w:p w:rsidR="008E355D" w:rsidRPr="008E355D" w:rsidRDefault="00925FF4" w:rsidP="008E355D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 w:rsidR="00A419B9">
          <w:t xml:space="preserve">, </w:t>
        </w:r>
        <w:smartTag w:uri="urn:schemas-microsoft-com:office:smarttags" w:element="State">
          <w:r w:rsidR="00A419B9">
            <w:t>PA</w:t>
          </w:r>
        </w:smartTag>
        <w:r w:rsidR="00A419B9">
          <w:t xml:space="preserve">  </w:t>
        </w:r>
        <w:smartTag w:uri="urn:schemas-microsoft-com:office:smarttags" w:element="PostalCode">
          <w:r w:rsidR="00A419B9">
            <w:t>15</w:t>
          </w:r>
          <w:r>
            <w:t>220</w:t>
          </w:r>
        </w:smartTag>
      </w:smartTag>
      <w:r w:rsidR="008E355D" w:rsidRPr="00E92F87">
        <w:rPr>
          <w:rFonts w:ascii="Arial" w:hAnsi="Arial" w:cs="Arial"/>
          <w:b/>
        </w:rPr>
        <w:br/>
      </w:r>
    </w:p>
    <w:p w:rsidR="00B13727" w:rsidRDefault="00B13727" w:rsidP="00B13727">
      <w:pPr>
        <w:tabs>
          <w:tab w:val="left" w:pos="720"/>
        </w:tabs>
        <w:jc w:val="both"/>
        <w:rPr>
          <w:rFonts w:ascii="Arial" w:hAnsi="Arial"/>
          <w:b/>
        </w:rPr>
      </w:pPr>
    </w:p>
    <w:p w:rsidR="00B13727" w:rsidRDefault="00B13727" w:rsidP="00B13727">
      <w:pPr>
        <w:tabs>
          <w:tab w:val="left" w:pos="720"/>
        </w:tabs>
        <w:jc w:val="both"/>
        <w:rPr>
          <w:rFonts w:ascii="Arial" w:hAnsi="Arial"/>
          <w:b/>
        </w:rPr>
      </w:pPr>
    </w:p>
    <w:p w:rsidR="00B13727" w:rsidRDefault="00361D65" w:rsidP="00B13727">
      <w:pPr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A419B9">
        <w:rPr>
          <w:rFonts w:ascii="Arial" w:hAnsi="Arial"/>
          <w:b/>
        </w:rPr>
        <w:t>April</w:t>
      </w:r>
      <w:r w:rsidR="00925FF4">
        <w:rPr>
          <w:rFonts w:ascii="Arial" w:hAnsi="Arial"/>
          <w:b/>
        </w:rPr>
        <w:t>/May</w:t>
      </w:r>
      <w:r w:rsidR="007204A6">
        <w:rPr>
          <w:rFonts w:ascii="Arial" w:hAnsi="Arial"/>
          <w:b/>
        </w:rPr>
        <w:t xml:space="preserve"> meeting minutes</w:t>
      </w:r>
    </w:p>
    <w:p w:rsidR="00DB2A06" w:rsidRDefault="00DB2A06" w:rsidP="00DB2A06">
      <w:pPr>
        <w:tabs>
          <w:tab w:val="left" w:pos="720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76D62" w:rsidRDefault="00DB2A06" w:rsidP="00DB2A06">
      <w:pPr>
        <w:tabs>
          <w:tab w:val="left" w:pos="720"/>
        </w:tabs>
        <w:ind w:left="36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ab/>
      </w:r>
      <w:r w:rsidR="00276D62">
        <w:rPr>
          <w:rFonts w:ascii="Arial" w:hAnsi="Arial"/>
          <w:b/>
          <w:color w:val="FF0000"/>
        </w:rPr>
        <w:t xml:space="preserve">Minutes: </w:t>
      </w:r>
    </w:p>
    <w:p w:rsidR="00DB2A06" w:rsidRPr="00276D62" w:rsidRDefault="00DB2A06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Kyle made a motion to approve April meeting minutes. Tom’s seconded the motion with no dissent. Motion passed. April meeting minutes approved.</w:t>
      </w:r>
    </w:p>
    <w:p w:rsidR="007204A6" w:rsidRPr="00B13727" w:rsidRDefault="007204A6" w:rsidP="007204A6">
      <w:pPr>
        <w:tabs>
          <w:tab w:val="left" w:pos="720"/>
        </w:tabs>
        <w:jc w:val="both"/>
        <w:rPr>
          <w:rFonts w:ascii="Arial" w:hAnsi="Arial"/>
          <w:b/>
        </w:rPr>
      </w:pPr>
    </w:p>
    <w:p w:rsidR="002E47F7" w:rsidRDefault="002E47F7" w:rsidP="00003700">
      <w:pPr>
        <w:tabs>
          <w:tab w:val="left" w:pos="720"/>
        </w:tabs>
        <w:jc w:val="both"/>
        <w:rPr>
          <w:rFonts w:ascii="Arial" w:hAnsi="Arial"/>
          <w:b/>
        </w:rPr>
      </w:pPr>
    </w:p>
    <w:p w:rsidR="00204346" w:rsidRDefault="00204346" w:rsidP="00204346">
      <w:pPr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Treasurer’s Report</w:t>
      </w:r>
      <w:r w:rsidR="00B107AC">
        <w:rPr>
          <w:rFonts w:ascii="Arial" w:hAnsi="Arial"/>
          <w:b/>
        </w:rPr>
        <w:t xml:space="preserve"> </w:t>
      </w:r>
    </w:p>
    <w:p w:rsidR="008E355D" w:rsidRDefault="008E355D" w:rsidP="00B13727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7204A6" w:rsidRPr="00361D65" w:rsidRDefault="00276D62" w:rsidP="00B13727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865A60" w:rsidRDefault="003F6A1C" w:rsidP="00B137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61D65" w:rsidRDefault="00925FF4" w:rsidP="008E355D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Vice President Nominations</w:t>
      </w:r>
    </w:p>
    <w:p w:rsidR="00A419B9" w:rsidRDefault="00A027EF" w:rsidP="00DB2A06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76D62" w:rsidRDefault="00276D62" w:rsidP="00361D65">
      <w:pPr>
        <w:tabs>
          <w:tab w:val="left" w:pos="720"/>
        </w:tabs>
        <w:ind w:left="720"/>
        <w:jc w:val="both"/>
        <w:rPr>
          <w:rFonts w:ascii="Arial" w:hAnsi="Arial"/>
          <w:color w:val="FF0000"/>
        </w:rPr>
      </w:pPr>
      <w:r w:rsidRPr="00276D62">
        <w:rPr>
          <w:rFonts w:ascii="Arial" w:hAnsi="Arial"/>
          <w:b/>
          <w:color w:val="FF0000"/>
        </w:rPr>
        <w:t>Minutes</w:t>
      </w:r>
      <w:r>
        <w:rPr>
          <w:rFonts w:ascii="Arial" w:hAnsi="Arial"/>
          <w:color w:val="FF0000"/>
        </w:rPr>
        <w:t xml:space="preserve">: </w:t>
      </w:r>
    </w:p>
    <w:p w:rsidR="00DB2A06" w:rsidRPr="00276D62" w:rsidRDefault="00DB2A06" w:rsidP="00361D6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Tom made a motion to make Josef vice chairman, Kyle seconded the motion with no dissent. Motion passed. Josef Argenio is new vice chairman.</w:t>
      </w:r>
    </w:p>
    <w:p w:rsidR="00DB2A06" w:rsidRPr="00276D62" w:rsidRDefault="00DB2A06" w:rsidP="00361D6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DB2A06" w:rsidRPr="00276D62" w:rsidRDefault="00DB2A06" w:rsidP="00361D6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Kyle made a motion to make Liwei new secretary, Josef seconded the motion with no dissent. Motion passed.  Liwei is new secretary.</w:t>
      </w:r>
    </w:p>
    <w:p w:rsidR="00A419B9" w:rsidRPr="00A027EF" w:rsidRDefault="00A419B9" w:rsidP="00361D65">
      <w:pPr>
        <w:tabs>
          <w:tab w:val="left" w:pos="720"/>
        </w:tabs>
        <w:ind w:left="720"/>
        <w:jc w:val="both"/>
        <w:rPr>
          <w:rFonts w:ascii="Arial" w:hAnsi="Arial"/>
        </w:rPr>
      </w:pPr>
    </w:p>
    <w:p w:rsidR="00A419B9" w:rsidRDefault="00A419B9" w:rsidP="00361D65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925FF4" w:rsidRDefault="00925FF4" w:rsidP="008E355D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ASCE Pittsburgh Annual Strategic Meeting – June 21</w:t>
      </w:r>
    </w:p>
    <w:p w:rsidR="00925FF4" w:rsidRDefault="00925FF4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1-year/5-year ASCE EWRI needs??</w:t>
      </w:r>
    </w:p>
    <w:p w:rsidR="00276D62" w:rsidRDefault="00276D62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</w:p>
    <w:p w:rsidR="00276D62" w:rsidRP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397390" w:rsidRPr="00276D62" w:rsidRDefault="00397390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Time: This Thursday</w:t>
      </w:r>
      <w:r w:rsidR="00276D62" w:rsidRPr="00276D62">
        <w:rPr>
          <w:rFonts w:ascii="Arial" w:hAnsi="Arial"/>
          <w:color w:val="1F497D" w:themeColor="text2"/>
          <w:sz w:val="22"/>
        </w:rPr>
        <w:t xml:space="preserve"> June 21</w:t>
      </w:r>
      <w:r w:rsidRPr="00276D62">
        <w:rPr>
          <w:rFonts w:ascii="Arial" w:hAnsi="Arial"/>
          <w:color w:val="1F497D" w:themeColor="text2"/>
          <w:sz w:val="22"/>
        </w:rPr>
        <w:t>. CMU Chapter needs to send an e-mail indicating the goal of the chapter and annual funding needed for the chapter.</w:t>
      </w:r>
    </w:p>
    <w:p w:rsidR="00397390" w:rsidRDefault="00397390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</w:p>
    <w:p w:rsidR="0039569C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Tom suggested targeting private and public sector</w:t>
      </w:r>
      <w:r w:rsidR="0039569C" w:rsidRPr="00276D62">
        <w:rPr>
          <w:rFonts w:ascii="Arial" w:hAnsi="Arial"/>
          <w:color w:val="1F497D" w:themeColor="text2"/>
          <w:sz w:val="22"/>
        </w:rPr>
        <w:t xml:space="preserve">. </w:t>
      </w:r>
    </w:p>
    <w:p w:rsidR="00925FF4" w:rsidRDefault="00925FF4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Membership Committee – see handout</w:t>
      </w:r>
    </w:p>
    <w:p w:rsidR="00276D62" w:rsidRDefault="00276D62" w:rsidP="0039569C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276D62" w:rsidRP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39569C" w:rsidRPr="00276D62" w:rsidRDefault="0039569C" w:rsidP="0039569C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ASCE Pittsburgh has developed a plan to recruit more members in ASCE Pittsburgh</w:t>
      </w:r>
      <w:r w:rsidR="00276D62">
        <w:rPr>
          <w:rFonts w:ascii="Arial" w:hAnsi="Arial"/>
          <w:color w:val="1F497D" w:themeColor="text2"/>
          <w:sz w:val="22"/>
        </w:rPr>
        <w:t>.</w:t>
      </w:r>
      <w:r w:rsidRPr="00276D62">
        <w:rPr>
          <w:rFonts w:ascii="Arial" w:hAnsi="Arial"/>
          <w:color w:val="1F497D" w:themeColor="text2"/>
          <w:sz w:val="22"/>
        </w:rPr>
        <w:t xml:space="preserve">  </w:t>
      </w:r>
    </w:p>
    <w:p w:rsidR="0039569C" w:rsidRDefault="0039569C" w:rsidP="0039569C">
      <w:pPr>
        <w:tabs>
          <w:tab w:val="left" w:pos="720"/>
        </w:tabs>
        <w:ind w:left="1440"/>
        <w:jc w:val="both"/>
        <w:rPr>
          <w:rFonts w:ascii="Arial" w:hAnsi="Arial"/>
          <w:b/>
        </w:rPr>
      </w:pPr>
    </w:p>
    <w:p w:rsidR="0039569C" w:rsidRDefault="0039569C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Kemal: need people working on green infrastructure and stormwater</w:t>
      </w:r>
    </w:p>
    <w:p w:rsidR="00276D62" w:rsidRP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276D62" w:rsidRDefault="00F06647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Jason and Kemal: adding more social events may be helpful to get</w:t>
      </w:r>
      <w:r w:rsidR="00276D62">
        <w:rPr>
          <w:rFonts w:ascii="Arial" w:hAnsi="Arial"/>
          <w:color w:val="1F497D" w:themeColor="text2"/>
          <w:sz w:val="22"/>
        </w:rPr>
        <w:t xml:space="preserve"> more people involved.</w:t>
      </w:r>
    </w:p>
    <w:p w:rsid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410FE2" w:rsidRPr="00276D62" w:rsidRDefault="00410FE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>Kyle: Go to college</w:t>
      </w:r>
      <w:r w:rsidR="00276D62" w:rsidRPr="00276D62">
        <w:rPr>
          <w:rFonts w:ascii="Arial" w:hAnsi="Arial"/>
          <w:color w:val="1F497D" w:themeColor="text2"/>
          <w:sz w:val="22"/>
        </w:rPr>
        <w:t>s</w:t>
      </w:r>
      <w:r w:rsidRPr="00276D62">
        <w:rPr>
          <w:rFonts w:ascii="Arial" w:hAnsi="Arial"/>
          <w:color w:val="1F497D" w:themeColor="text2"/>
          <w:sz w:val="22"/>
        </w:rPr>
        <w:t xml:space="preserve"> (e.g., job fairs, campus-wide event)</w:t>
      </w:r>
      <w:r w:rsidR="00276D62">
        <w:rPr>
          <w:rFonts w:ascii="Arial" w:hAnsi="Arial"/>
          <w:color w:val="1F497D" w:themeColor="text2"/>
          <w:sz w:val="22"/>
        </w:rPr>
        <w:t xml:space="preserve">, </w:t>
      </w:r>
      <w:r w:rsidRPr="00276D62">
        <w:rPr>
          <w:rFonts w:ascii="Arial" w:hAnsi="Arial"/>
          <w:color w:val="1F497D" w:themeColor="text2"/>
          <w:sz w:val="22"/>
        </w:rPr>
        <w:t>Liwei will search for an appropriate event that EWRI can participate in</w:t>
      </w:r>
      <w:r w:rsidR="00276D62" w:rsidRPr="00276D62">
        <w:rPr>
          <w:rFonts w:ascii="Arial" w:hAnsi="Arial"/>
          <w:color w:val="1F497D" w:themeColor="text2"/>
          <w:sz w:val="22"/>
        </w:rPr>
        <w:t xml:space="preserve"> at Carnegie Mellon.</w:t>
      </w:r>
    </w:p>
    <w:p w:rsidR="00410FE2" w:rsidRDefault="00410FE2" w:rsidP="0039569C">
      <w:pPr>
        <w:tabs>
          <w:tab w:val="left" w:pos="720"/>
        </w:tabs>
        <w:jc w:val="both"/>
        <w:rPr>
          <w:rFonts w:ascii="Arial" w:hAnsi="Arial"/>
          <w:b/>
        </w:rPr>
      </w:pPr>
    </w:p>
    <w:p w:rsidR="00410FE2" w:rsidRDefault="00410FE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 xml:space="preserve">Jason: need a strategy </w:t>
      </w:r>
      <w:r w:rsidR="00A14A89" w:rsidRPr="00276D62">
        <w:rPr>
          <w:rFonts w:ascii="Arial" w:hAnsi="Arial"/>
          <w:color w:val="1F497D" w:themeColor="text2"/>
          <w:sz w:val="22"/>
        </w:rPr>
        <w:t>to enroll students at YMF to EWRI after they become professionals.</w:t>
      </w:r>
      <w:r w:rsidR="006C465A" w:rsidRPr="00276D62">
        <w:rPr>
          <w:rFonts w:ascii="Arial" w:hAnsi="Arial"/>
          <w:color w:val="1F497D" w:themeColor="text2"/>
          <w:sz w:val="22"/>
        </w:rPr>
        <w:t xml:space="preserve"> Also workable to advertise EWRI events to YMF members and encourage them to join. </w:t>
      </w:r>
      <w:r w:rsidR="00276D62">
        <w:rPr>
          <w:rFonts w:ascii="Arial" w:hAnsi="Arial"/>
          <w:color w:val="1F497D" w:themeColor="text2"/>
          <w:sz w:val="22"/>
        </w:rPr>
        <w:t>Kemal and Tim to follow up with Jim Radion at Strategic Meeting</w:t>
      </w:r>
    </w:p>
    <w:p w:rsidR="00276D62" w:rsidRP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6C465A" w:rsidRPr="00276D62" w:rsidRDefault="00276D62" w:rsidP="0039569C">
      <w:pPr>
        <w:tabs>
          <w:tab w:val="left" w:pos="720"/>
        </w:tabs>
        <w:jc w:val="both"/>
        <w:rPr>
          <w:rFonts w:ascii="Arial" w:hAnsi="Arial"/>
          <w:color w:val="1F497D" w:themeColor="text2"/>
          <w:sz w:val="22"/>
        </w:rPr>
      </w:pPr>
      <w:r>
        <w:rPr>
          <w:rFonts w:ascii="Arial" w:hAnsi="Arial"/>
          <w:b/>
        </w:rPr>
        <w:tab/>
      </w:r>
      <w:r w:rsidR="006C465A" w:rsidRPr="00276D62">
        <w:rPr>
          <w:rFonts w:ascii="Arial" w:hAnsi="Arial"/>
          <w:color w:val="1F497D" w:themeColor="text2"/>
          <w:sz w:val="22"/>
        </w:rPr>
        <w:t xml:space="preserve">Tom: </w:t>
      </w:r>
      <w:r w:rsidRPr="00276D62">
        <w:rPr>
          <w:rFonts w:ascii="Arial" w:hAnsi="Arial"/>
          <w:color w:val="1F497D" w:themeColor="text2"/>
          <w:sz w:val="22"/>
        </w:rPr>
        <w:t xml:space="preserve">YMF </w:t>
      </w:r>
      <w:r w:rsidR="006C465A" w:rsidRPr="00276D62">
        <w:rPr>
          <w:rFonts w:ascii="Arial" w:hAnsi="Arial"/>
          <w:color w:val="1F497D" w:themeColor="text2"/>
          <w:sz w:val="22"/>
        </w:rPr>
        <w:t>holiday dinner</w:t>
      </w:r>
      <w:r w:rsidRPr="00276D62">
        <w:rPr>
          <w:rFonts w:ascii="Arial" w:hAnsi="Arial"/>
          <w:color w:val="1F497D" w:themeColor="text2"/>
          <w:sz w:val="22"/>
        </w:rPr>
        <w:t xml:space="preserve"> do an EWRI Presentation</w:t>
      </w:r>
    </w:p>
    <w:p w:rsidR="00925FF4" w:rsidRDefault="00925FF4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925FF4" w:rsidRDefault="00925FF4" w:rsidP="00925FF4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Sustainability Conference Focus - “Smart Investment in our Region’s Valuable Infrastructure”</w:t>
      </w:r>
    </w:p>
    <w:p w:rsidR="00925FF4" w:rsidRDefault="00925FF4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Reach out to Jeanne VanBriesen (Matt)</w:t>
      </w:r>
    </w:p>
    <w:p w:rsidR="00276D62" w:rsidRDefault="00276D62" w:rsidP="006C465A">
      <w:pPr>
        <w:tabs>
          <w:tab w:val="left" w:pos="720"/>
        </w:tabs>
        <w:ind w:left="1440"/>
        <w:jc w:val="both"/>
        <w:rPr>
          <w:rFonts w:ascii="Arial" w:hAnsi="Arial"/>
          <w:b/>
        </w:rPr>
      </w:pPr>
    </w:p>
    <w:p w:rsidR="00276D62" w:rsidRPr="00276D62" w:rsidRDefault="00276D62" w:rsidP="00276D62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276D62" w:rsidRDefault="00276D62" w:rsidP="006C465A">
      <w:pPr>
        <w:tabs>
          <w:tab w:val="left" w:pos="720"/>
        </w:tabs>
        <w:ind w:left="1440"/>
        <w:jc w:val="both"/>
        <w:rPr>
          <w:rFonts w:ascii="Arial" w:hAnsi="Arial"/>
          <w:b/>
        </w:rPr>
      </w:pPr>
    </w:p>
    <w:p w:rsidR="006C465A" w:rsidRPr="00276D62" w:rsidRDefault="006C465A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 xml:space="preserve">Jeanne is on vacation, but she will coordinate with people at water consortium after she gets back. Matt suggests </w:t>
      </w:r>
      <w:r w:rsidR="00C70ACB" w:rsidRPr="00276D62">
        <w:rPr>
          <w:rFonts w:ascii="Arial" w:hAnsi="Arial"/>
          <w:color w:val="1F497D" w:themeColor="text2"/>
          <w:sz w:val="22"/>
        </w:rPr>
        <w:t>waiting</w:t>
      </w:r>
      <w:r w:rsidRPr="00276D62">
        <w:rPr>
          <w:rFonts w:ascii="Arial" w:hAnsi="Arial"/>
          <w:color w:val="1F497D" w:themeColor="text2"/>
          <w:sz w:val="22"/>
        </w:rPr>
        <w:t xml:space="preserve"> till Friday to get Jeanne’s reply.</w:t>
      </w:r>
    </w:p>
    <w:p w:rsidR="006C465A" w:rsidRDefault="006C465A" w:rsidP="00276D62">
      <w:pPr>
        <w:tabs>
          <w:tab w:val="left" w:pos="720"/>
        </w:tabs>
        <w:jc w:val="both"/>
        <w:rPr>
          <w:rFonts w:ascii="Arial" w:hAnsi="Arial"/>
          <w:b/>
        </w:rPr>
      </w:pPr>
    </w:p>
    <w:p w:rsidR="00C70ACB" w:rsidRPr="00276D62" w:rsidRDefault="00C70ACB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 xml:space="preserve">Tim made a motion to reserve the Empress on October 11th for the sustainability </w:t>
      </w:r>
      <w:r w:rsidR="00276D62" w:rsidRPr="00276D62">
        <w:rPr>
          <w:rFonts w:ascii="Arial" w:hAnsi="Arial"/>
          <w:color w:val="1F497D" w:themeColor="text2"/>
          <w:sz w:val="22"/>
        </w:rPr>
        <w:t>conference contingent upon Jeanne’s availability</w:t>
      </w:r>
      <w:r w:rsidRPr="00276D62">
        <w:rPr>
          <w:rFonts w:ascii="Arial" w:hAnsi="Arial"/>
          <w:color w:val="1F497D" w:themeColor="text2"/>
          <w:sz w:val="22"/>
        </w:rPr>
        <w:t>. Josef seconded the motion with no dissent. Motion passed.</w:t>
      </w:r>
    </w:p>
    <w:p w:rsidR="00C70ACB" w:rsidRPr="00276D62" w:rsidRDefault="00C70ACB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C70ACB" w:rsidRPr="00276D62" w:rsidRDefault="00C70ACB" w:rsidP="00276D62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276D62">
        <w:rPr>
          <w:rFonts w:ascii="Arial" w:hAnsi="Arial"/>
          <w:color w:val="1F497D" w:themeColor="text2"/>
          <w:sz w:val="22"/>
        </w:rPr>
        <w:t xml:space="preserve">Josef proposes to have the July EWRI meeting </w:t>
      </w:r>
      <w:r w:rsidR="00A87D66" w:rsidRPr="00276D62">
        <w:rPr>
          <w:rFonts w:ascii="Arial" w:hAnsi="Arial"/>
          <w:color w:val="1F497D" w:themeColor="text2"/>
          <w:sz w:val="22"/>
        </w:rPr>
        <w:t xml:space="preserve">at the Station Square, look </w:t>
      </w:r>
      <w:r w:rsidRPr="00276D62">
        <w:rPr>
          <w:rFonts w:ascii="Arial" w:hAnsi="Arial"/>
          <w:color w:val="1F497D" w:themeColor="text2"/>
          <w:sz w:val="22"/>
        </w:rPr>
        <w:t>at the Empress</w:t>
      </w:r>
      <w:r w:rsidR="00A87D66" w:rsidRPr="00276D62">
        <w:rPr>
          <w:rFonts w:ascii="Arial" w:hAnsi="Arial"/>
          <w:color w:val="1F497D" w:themeColor="text2"/>
          <w:sz w:val="22"/>
        </w:rPr>
        <w:t xml:space="preserve"> and organize a social event that comes together with the meeting. The meeting time will be moved to that Thursday (July 19). </w:t>
      </w:r>
      <w:r w:rsidRPr="00276D62">
        <w:rPr>
          <w:rFonts w:ascii="Arial" w:hAnsi="Arial"/>
          <w:color w:val="1F497D" w:themeColor="text2"/>
          <w:sz w:val="22"/>
        </w:rPr>
        <w:t xml:space="preserve">   </w:t>
      </w:r>
    </w:p>
    <w:p w:rsidR="00C70ACB" w:rsidRDefault="00C70ACB" w:rsidP="006C465A">
      <w:pPr>
        <w:tabs>
          <w:tab w:val="left" w:pos="720"/>
        </w:tabs>
        <w:ind w:left="1440"/>
        <w:jc w:val="both"/>
        <w:rPr>
          <w:rFonts w:ascii="Arial" w:hAnsi="Arial"/>
          <w:b/>
        </w:rPr>
      </w:pP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Reach out to Colonel Graham (Kemal)</w:t>
      </w: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Gateway Clipper (Jerry) – Empress available October 11.</w:t>
      </w:r>
    </w:p>
    <w:p w:rsidR="00925FF4" w:rsidRDefault="00925FF4" w:rsidP="00925FF4">
      <w:pPr>
        <w:numPr>
          <w:ilvl w:val="1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Asset Management</w:t>
      </w:r>
    </w:p>
    <w:p w:rsidR="00925FF4" w:rsidRDefault="00925FF4" w:rsidP="00925FF4">
      <w:pPr>
        <w:numPr>
          <w:ilvl w:val="2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EPA CUPPS (Tom)</w:t>
      </w:r>
    </w:p>
    <w:p w:rsidR="00925FF4" w:rsidRDefault="00925FF4" w:rsidP="00925FF4">
      <w:pPr>
        <w:numPr>
          <w:ilvl w:val="2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b/>
            </w:rPr>
            <w:t>West Virginia</w:t>
          </w:r>
        </w:smartTag>
      </w:smartTag>
      <w:r>
        <w:rPr>
          <w:rFonts w:ascii="Arial" w:hAnsi="Arial"/>
          <w:b/>
        </w:rPr>
        <w:t xml:space="preserve"> Case Study (Greg)</w:t>
      </w:r>
    </w:p>
    <w:p w:rsidR="00925FF4" w:rsidRDefault="00925FF4" w:rsidP="00925FF4">
      <w:pPr>
        <w:numPr>
          <w:ilvl w:val="2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System Owner (MTMA – Debbie)</w:t>
      </w:r>
    </w:p>
    <w:p w:rsidR="00925FF4" w:rsidRDefault="00925FF4" w:rsidP="00925FF4">
      <w:pPr>
        <w:numPr>
          <w:ilvl w:val="2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Private Entity – PaAmerican Water??</w:t>
      </w:r>
    </w:p>
    <w:p w:rsidR="00925FF4" w:rsidRDefault="00925FF4" w:rsidP="00925FF4">
      <w:pPr>
        <w:numPr>
          <w:ilvl w:val="2"/>
          <w:numId w:val="16"/>
        </w:num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Financial (Jason)</w:t>
      </w:r>
    </w:p>
    <w:p w:rsidR="00B87AA5" w:rsidRDefault="00B87AA5" w:rsidP="00A53FCD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B87AA5" w:rsidRPr="00276D62" w:rsidRDefault="00B87AA5" w:rsidP="00B87AA5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A53FCD" w:rsidRPr="00B87AA5" w:rsidRDefault="00A53FCD" w:rsidP="00A53FCD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B87AA5">
        <w:rPr>
          <w:rFonts w:ascii="Arial" w:hAnsi="Arial"/>
          <w:color w:val="1F497D" w:themeColor="text2"/>
          <w:sz w:val="22"/>
        </w:rPr>
        <w:lastRenderedPageBreak/>
        <w:t xml:space="preserve">Organization of intersession workshops: Matt suggests having some speakers stop by as the leaders of the workshop groups. Need note taker for each group. </w:t>
      </w:r>
      <w:r w:rsidR="005C7238" w:rsidRPr="00B87AA5">
        <w:rPr>
          <w:rFonts w:ascii="Arial" w:hAnsi="Arial"/>
          <w:color w:val="1F497D" w:themeColor="text2"/>
          <w:sz w:val="22"/>
        </w:rPr>
        <w:t>Can request tables to be placed on the Empress for intersession workshops.</w:t>
      </w:r>
    </w:p>
    <w:p w:rsidR="00925FF4" w:rsidRDefault="00925FF4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</w:p>
    <w:p w:rsidR="007C3390" w:rsidRPr="00B87AA5" w:rsidRDefault="005C7238" w:rsidP="00B87AA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B87AA5">
        <w:rPr>
          <w:rFonts w:ascii="Arial" w:hAnsi="Arial"/>
          <w:color w:val="1F497D" w:themeColor="text2"/>
          <w:sz w:val="22"/>
        </w:rPr>
        <w:t>Debbie: John Elly</w:t>
      </w:r>
      <w:r w:rsidR="00772C69" w:rsidRPr="00B87AA5">
        <w:rPr>
          <w:rFonts w:ascii="Arial" w:hAnsi="Arial"/>
          <w:color w:val="1F497D" w:themeColor="text2"/>
          <w:sz w:val="22"/>
        </w:rPr>
        <w:t>?</w:t>
      </w:r>
      <w:r w:rsidR="007C3390" w:rsidRPr="00B87AA5">
        <w:rPr>
          <w:rFonts w:ascii="Arial" w:hAnsi="Arial"/>
          <w:color w:val="1F497D" w:themeColor="text2"/>
          <w:sz w:val="22"/>
        </w:rPr>
        <w:t xml:space="preserve"> (System O</w:t>
      </w:r>
      <w:r w:rsidRPr="00B87AA5">
        <w:rPr>
          <w:rFonts w:ascii="Arial" w:hAnsi="Arial"/>
          <w:color w:val="1F497D" w:themeColor="text2"/>
          <w:sz w:val="22"/>
        </w:rPr>
        <w:t>wner) has the interest in speaking.</w:t>
      </w:r>
    </w:p>
    <w:p w:rsidR="005C7238" w:rsidRPr="00B87AA5" w:rsidRDefault="007C3390" w:rsidP="00B87AA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B87AA5">
        <w:rPr>
          <w:rFonts w:ascii="Arial" w:hAnsi="Arial"/>
          <w:color w:val="1F497D" w:themeColor="text2"/>
          <w:sz w:val="22"/>
        </w:rPr>
        <w:t>Kyle: discussion about capital improvement fee</w:t>
      </w:r>
      <w:r w:rsidR="005C7238" w:rsidRPr="00B87AA5">
        <w:rPr>
          <w:rFonts w:ascii="Arial" w:hAnsi="Arial"/>
          <w:color w:val="1F497D" w:themeColor="text2"/>
          <w:sz w:val="22"/>
        </w:rPr>
        <w:t xml:space="preserve"> </w:t>
      </w:r>
    </w:p>
    <w:p w:rsidR="007C3390" w:rsidRPr="00B87AA5" w:rsidRDefault="007C3390" w:rsidP="00B87AA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B87AA5">
        <w:rPr>
          <w:rFonts w:ascii="Arial" w:hAnsi="Arial"/>
          <w:color w:val="1F497D" w:themeColor="text2"/>
          <w:sz w:val="22"/>
        </w:rPr>
        <w:t>Jason: try to find an accounting expert from a local bank</w:t>
      </w:r>
    </w:p>
    <w:p w:rsidR="007C3390" w:rsidRPr="00B87AA5" w:rsidRDefault="008C6777" w:rsidP="00B87AA5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>
        <w:rPr>
          <w:rFonts w:ascii="Arial" w:hAnsi="Arial"/>
          <w:color w:val="1F497D" w:themeColor="text2"/>
          <w:sz w:val="22"/>
        </w:rPr>
        <w:t>Josef: Warrner Lohlein</w:t>
      </w:r>
      <w:r w:rsidR="007C3390" w:rsidRPr="00B87AA5">
        <w:rPr>
          <w:rFonts w:ascii="Arial" w:hAnsi="Arial"/>
          <w:color w:val="1F497D" w:themeColor="text2"/>
          <w:sz w:val="22"/>
        </w:rPr>
        <w:t xml:space="preserve">? (army institute engineer and an adjunct professor at CMU) may be a potential speaker </w:t>
      </w:r>
    </w:p>
    <w:p w:rsidR="00A97572" w:rsidRDefault="00A97572" w:rsidP="00CB58C4">
      <w:pPr>
        <w:tabs>
          <w:tab w:val="left" w:pos="720"/>
        </w:tabs>
        <w:jc w:val="both"/>
        <w:rPr>
          <w:rFonts w:ascii="Arial" w:hAnsi="Arial"/>
          <w:b/>
        </w:rPr>
      </w:pPr>
    </w:p>
    <w:p w:rsidR="00FF2124" w:rsidRDefault="00FF2124" w:rsidP="00FF2124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CMU Grad Student Chapter Update</w:t>
      </w:r>
    </w:p>
    <w:p w:rsidR="008C6777" w:rsidRDefault="008C6777" w:rsidP="00FF2124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8C6777" w:rsidRPr="00276D62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8C6777" w:rsidRDefault="008C6777" w:rsidP="00FF2124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FF2124" w:rsidRPr="008C6777" w:rsidRDefault="00BB153E" w:rsidP="00FF2124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Did not have any event last month</w:t>
      </w:r>
    </w:p>
    <w:p w:rsidR="00BB153E" w:rsidRPr="008C6777" w:rsidRDefault="00BB153E" w:rsidP="00FF2124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772C69" w:rsidRPr="008C6777" w:rsidRDefault="00772C69" w:rsidP="00B1372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Will invite Tom to CMU on early September for new member recruitment</w:t>
      </w:r>
    </w:p>
    <w:p w:rsidR="00772C69" w:rsidRPr="008C6777" w:rsidRDefault="00772C69" w:rsidP="00B1372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B13727" w:rsidRPr="008C6777" w:rsidRDefault="00772C69" w:rsidP="00B1372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 xml:space="preserve">Liwei cannot attend the board meeting on Thursday; Tim will cover the progress of CMU chapter in his presentation. </w:t>
      </w:r>
    </w:p>
    <w:p w:rsidR="00FF2124" w:rsidRDefault="00FF2124" w:rsidP="00361D65">
      <w:pPr>
        <w:tabs>
          <w:tab w:val="left" w:pos="720"/>
        </w:tabs>
        <w:jc w:val="both"/>
        <w:rPr>
          <w:rFonts w:ascii="Arial" w:hAnsi="Arial"/>
          <w:b/>
        </w:rPr>
      </w:pPr>
    </w:p>
    <w:p w:rsidR="00B13727" w:rsidRDefault="00B13727" w:rsidP="00B13727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Dinner Events</w:t>
      </w:r>
    </w:p>
    <w:p w:rsidR="00B54E00" w:rsidRPr="00B13727" w:rsidRDefault="00B54E00" w:rsidP="00B54E00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FF2124" w:rsidRDefault="003F6A1C" w:rsidP="00FF2124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419B9">
        <w:rPr>
          <w:rFonts w:ascii="Arial" w:hAnsi="Arial"/>
          <w:b/>
        </w:rPr>
        <w:t>June</w:t>
      </w:r>
      <w:r w:rsidR="00FF2124">
        <w:rPr>
          <w:rFonts w:ascii="Arial" w:hAnsi="Arial"/>
          <w:b/>
        </w:rPr>
        <w:t xml:space="preserve"> – CSO</w:t>
      </w:r>
      <w:r w:rsidR="00925FF4">
        <w:rPr>
          <w:rFonts w:ascii="Arial" w:hAnsi="Arial"/>
          <w:b/>
        </w:rPr>
        <w:t xml:space="preserve"> (Cancelled for June; reschedule for August??)</w:t>
      </w:r>
    </w:p>
    <w:p w:rsidR="00FF2124" w:rsidRDefault="00FF2124" w:rsidP="00FF2124">
      <w:pPr>
        <w:tabs>
          <w:tab w:val="left" w:pos="720"/>
        </w:tabs>
        <w:jc w:val="both"/>
        <w:rPr>
          <w:rFonts w:ascii="Arial" w:hAnsi="Arial"/>
          <w:b/>
        </w:rPr>
      </w:pPr>
    </w:p>
    <w:p w:rsidR="00FF2124" w:rsidRPr="00B107AC" w:rsidRDefault="00FF2124" w:rsidP="00FF2124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>Dinner champion – Tim Brett</w:t>
      </w:r>
    </w:p>
    <w:p w:rsidR="00FF2124" w:rsidRPr="008E355D" w:rsidRDefault="00361D65" w:rsidP="008E355D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TMDL – PADEP/Case Study</w:t>
      </w:r>
    </w:p>
    <w:p w:rsidR="00FF2124" w:rsidRDefault="00FF2124" w:rsidP="003F6A1C">
      <w:pPr>
        <w:tabs>
          <w:tab w:val="left" w:pos="720"/>
        </w:tabs>
        <w:jc w:val="both"/>
        <w:rPr>
          <w:rFonts w:ascii="Arial" w:hAnsi="Arial"/>
          <w:b/>
        </w:rPr>
      </w:pPr>
    </w:p>
    <w:p w:rsidR="008C6777" w:rsidRPr="00276D62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 w:rsidRPr="00276D62">
        <w:rPr>
          <w:rFonts w:ascii="Arial" w:hAnsi="Arial"/>
          <w:b/>
          <w:color w:val="FF0000"/>
        </w:rPr>
        <w:t xml:space="preserve">Minutes: </w:t>
      </w:r>
    </w:p>
    <w:p w:rsidR="00FF2124" w:rsidRDefault="00FF2124" w:rsidP="003F6A1C">
      <w:pPr>
        <w:tabs>
          <w:tab w:val="left" w:pos="720"/>
        </w:tabs>
        <w:jc w:val="both"/>
        <w:rPr>
          <w:rFonts w:ascii="Arial" w:hAnsi="Arial"/>
          <w:b/>
        </w:rPr>
      </w:pPr>
    </w:p>
    <w:p w:rsidR="00FF2124" w:rsidRPr="008C6777" w:rsidRDefault="007204A6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Send letter to PaDEP voicing displeasure with reluctance to speak.</w:t>
      </w:r>
    </w:p>
    <w:p w:rsidR="008E355D" w:rsidRPr="008C6777" w:rsidRDefault="003737A7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Jason: though the speaker may not be ready to talk at this time, it   will be great to have a talk in the future, whenever the speaker feels comfortable.</w:t>
      </w:r>
    </w:p>
    <w:p w:rsidR="00B54E00" w:rsidRDefault="00B54E00" w:rsidP="00B13727">
      <w:pPr>
        <w:tabs>
          <w:tab w:val="left" w:pos="720"/>
        </w:tabs>
        <w:jc w:val="both"/>
        <w:rPr>
          <w:rFonts w:ascii="Arial" w:hAnsi="Arial"/>
          <w:b/>
        </w:rPr>
      </w:pPr>
    </w:p>
    <w:p w:rsidR="00865A60" w:rsidRDefault="00865A60" w:rsidP="00B13727">
      <w:pPr>
        <w:tabs>
          <w:tab w:val="left" w:pos="720"/>
        </w:tabs>
        <w:jc w:val="both"/>
        <w:rPr>
          <w:rFonts w:ascii="Arial" w:hAnsi="Arial"/>
          <w:b/>
        </w:rPr>
      </w:pPr>
    </w:p>
    <w:p w:rsidR="0014163B" w:rsidRDefault="00B54E00" w:rsidP="00B13727">
      <w:pPr>
        <w:tabs>
          <w:tab w:val="left" w:pos="7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A419B9">
        <w:rPr>
          <w:rFonts w:ascii="Arial" w:hAnsi="Arial"/>
          <w:b/>
        </w:rPr>
        <w:t>???</w:t>
      </w:r>
      <w:r>
        <w:rPr>
          <w:rFonts w:ascii="Arial" w:hAnsi="Arial"/>
          <w:b/>
        </w:rPr>
        <w:t xml:space="preserve"> – Stormwater </w:t>
      </w:r>
    </w:p>
    <w:p w:rsidR="008C6777" w:rsidRDefault="008C6777" w:rsidP="00B13727">
      <w:pPr>
        <w:tabs>
          <w:tab w:val="left" w:pos="720"/>
        </w:tabs>
        <w:jc w:val="both"/>
        <w:rPr>
          <w:rFonts w:ascii="Arial" w:hAnsi="Arial"/>
          <w:b/>
        </w:rPr>
      </w:pPr>
    </w:p>
    <w:p w:rsidR="0014163B" w:rsidRDefault="003737A7" w:rsidP="00B13727">
      <w:pPr>
        <w:tabs>
          <w:tab w:val="left" w:pos="72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</w:t>
      </w:r>
      <w:r w:rsidR="00865A60">
        <w:rPr>
          <w:rFonts w:ascii="Arial" w:hAnsi="Arial"/>
        </w:rPr>
        <w:t>Dinner champion – Jason McBride</w:t>
      </w:r>
    </w:p>
    <w:p w:rsidR="001570C4" w:rsidRDefault="001570C4" w:rsidP="001570C4">
      <w:pPr>
        <w:ind w:left="720"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Possible topics:</w:t>
      </w:r>
    </w:p>
    <w:p w:rsidR="001570C4" w:rsidRDefault="001570C4" w:rsidP="001570C4">
      <w:pPr>
        <w:tabs>
          <w:tab w:val="left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Green Infrastructure in harsh environments</w:t>
      </w:r>
    </w:p>
    <w:p w:rsidR="003F6A1C" w:rsidRPr="00910A72" w:rsidRDefault="001570C4" w:rsidP="001570C4">
      <w:pPr>
        <w:tabs>
          <w:tab w:val="left" w:pos="72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="00361D65">
            <w:rPr>
              <w:rFonts w:ascii="Arial" w:hAnsi="Arial"/>
              <w:sz w:val="20"/>
            </w:rPr>
            <w:t>Mt.</w:t>
          </w:r>
        </w:smartTag>
        <w:r w:rsidR="00361D65">
          <w:rPr>
            <w:rFonts w:ascii="Arial" w:hAnsi="Arial"/>
            <w:sz w:val="20"/>
          </w:rPr>
          <w:t xml:space="preserve"> </w:t>
        </w:r>
        <w:smartTag w:uri="urn:schemas-microsoft-com:office:smarttags" w:element="PlaceName">
          <w:r w:rsidR="00361D65">
            <w:rPr>
              <w:rFonts w:ascii="Arial" w:hAnsi="Arial"/>
              <w:sz w:val="20"/>
            </w:rPr>
            <w:t>Lebanon</w:t>
          </w:r>
        </w:smartTag>
      </w:smartTag>
      <w:r w:rsidR="00361D65">
        <w:rPr>
          <w:rFonts w:ascii="Arial" w:hAnsi="Arial"/>
          <w:sz w:val="20"/>
        </w:rPr>
        <w:t xml:space="preserve"> storm rates - Tim to email Jason contacts</w:t>
      </w:r>
    </w:p>
    <w:p w:rsidR="008C6777" w:rsidRDefault="008C6777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</w:p>
    <w:p w:rsidR="008C6777" w:rsidRP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Minutes:</w:t>
      </w:r>
    </w:p>
    <w:p w:rsidR="008C6777" w:rsidRDefault="00BB153E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</w:rPr>
      </w:pPr>
      <w:r w:rsidRPr="008C6777">
        <w:rPr>
          <w:rFonts w:ascii="Arial" w:hAnsi="Arial"/>
          <w:color w:val="1F497D" w:themeColor="text2"/>
          <w:sz w:val="22"/>
        </w:rPr>
        <w:t>Kyle: possible to hold the event at Johnstown. Call professors to get students at universities involved</w:t>
      </w:r>
    </w:p>
    <w:p w:rsidR="008C6777" w:rsidRDefault="00BB153E" w:rsidP="00925FF4">
      <w:pPr>
        <w:tabs>
          <w:tab w:val="left" w:pos="720"/>
        </w:tabs>
        <w:ind w:left="10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14163B" w:rsidRPr="008C6777" w:rsidRDefault="00BB153E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Matt: find someone to talk about green infrastructure issue under limited budget</w:t>
      </w:r>
    </w:p>
    <w:p w:rsidR="00BB153E" w:rsidRPr="008C6777" w:rsidRDefault="00BB153E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 xml:space="preserve">                     </w:t>
      </w:r>
    </w:p>
    <w:p w:rsidR="003F6A1C" w:rsidRPr="008C6777" w:rsidRDefault="00BB153E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lastRenderedPageBreak/>
        <w:t xml:space="preserve">Tom: Syracuse is making great effort in promotion of green infrastructure </w:t>
      </w:r>
      <w:r w:rsidR="00B77ECA" w:rsidRPr="008C6777">
        <w:rPr>
          <w:rFonts w:ascii="Arial" w:hAnsi="Arial"/>
          <w:color w:val="1F497D" w:themeColor="text2"/>
          <w:sz w:val="22"/>
        </w:rPr>
        <w:t>construction.</w:t>
      </w:r>
      <w:r w:rsidRPr="008C6777">
        <w:rPr>
          <w:rFonts w:ascii="Arial" w:hAnsi="Arial"/>
          <w:color w:val="1F497D" w:themeColor="text2"/>
          <w:sz w:val="22"/>
        </w:rPr>
        <w:t xml:space="preserve"> </w:t>
      </w:r>
    </w:p>
    <w:p w:rsidR="003F6A1C" w:rsidRDefault="003F6A1C" w:rsidP="00A419B9">
      <w:pPr>
        <w:tabs>
          <w:tab w:val="left" w:pos="720"/>
        </w:tabs>
        <w:jc w:val="both"/>
        <w:rPr>
          <w:rFonts w:ascii="Arial" w:hAnsi="Arial"/>
          <w:b/>
        </w:rPr>
      </w:pPr>
    </w:p>
    <w:p w:rsidR="003F6A1C" w:rsidRDefault="003F6A1C" w:rsidP="003F6A1C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925FF4" w:rsidRDefault="00925FF4" w:rsidP="00865A60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2012 EWRI Congress Report – Josef (see attached summary)</w:t>
      </w:r>
    </w:p>
    <w:p w:rsidR="008C6777" w:rsidRDefault="008C6777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8C6777" w:rsidRP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Minutes:</w:t>
      </w:r>
    </w:p>
    <w:p w:rsidR="008C6777" w:rsidRDefault="008C6777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72282A" w:rsidRPr="008C6777" w:rsidRDefault="00B77ECA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Josef talked with TMDL committee and sent the flyer to them.</w:t>
      </w:r>
    </w:p>
    <w:p w:rsidR="00925FF4" w:rsidRDefault="00925FF4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925FF4" w:rsidRDefault="00925FF4" w:rsidP="00925FF4">
      <w:pPr>
        <w:tabs>
          <w:tab w:val="left" w:pos="720"/>
        </w:tabs>
        <w:jc w:val="both"/>
        <w:rPr>
          <w:rFonts w:ascii="Arial" w:hAnsi="Arial"/>
          <w:b/>
        </w:rPr>
      </w:pPr>
    </w:p>
    <w:p w:rsidR="00BD4E8D" w:rsidRDefault="00BD4E8D" w:rsidP="00865A60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EWRI Congress application</w:t>
      </w:r>
    </w:p>
    <w:p w:rsidR="008C6777" w:rsidRDefault="008C6777" w:rsidP="008C6777">
      <w:pPr>
        <w:tabs>
          <w:tab w:val="left" w:pos="720"/>
        </w:tabs>
        <w:jc w:val="both"/>
        <w:rPr>
          <w:rFonts w:ascii="Arial" w:hAnsi="Arial"/>
          <w:b/>
        </w:rPr>
      </w:pPr>
    </w:p>
    <w:p w:rsidR="008C6777" w:rsidRP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Minutes:</w:t>
      </w:r>
    </w:p>
    <w:p w:rsidR="008C6777" w:rsidRDefault="008C6777" w:rsidP="008C6777">
      <w:pPr>
        <w:tabs>
          <w:tab w:val="left" w:pos="720"/>
        </w:tabs>
        <w:jc w:val="both"/>
        <w:rPr>
          <w:rFonts w:ascii="Arial" w:hAnsi="Arial"/>
          <w:b/>
        </w:rPr>
      </w:pPr>
    </w:p>
    <w:p w:rsidR="00BD4E8D" w:rsidRPr="008C6777" w:rsidRDefault="0072282A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Josef submitted the application to the EWRI council (competitors are Baltimore and South Florida)</w:t>
      </w:r>
    </w:p>
    <w:p w:rsidR="00BD4E8D" w:rsidRDefault="00BD4E8D" w:rsidP="00BD4E8D">
      <w:pPr>
        <w:tabs>
          <w:tab w:val="left" w:pos="720"/>
        </w:tabs>
        <w:jc w:val="both"/>
        <w:rPr>
          <w:rFonts w:ascii="Arial" w:hAnsi="Arial"/>
          <w:b/>
        </w:rPr>
      </w:pPr>
    </w:p>
    <w:p w:rsidR="00BD4E8D" w:rsidRDefault="00BD4E8D" w:rsidP="00BD4E8D">
      <w:pPr>
        <w:tabs>
          <w:tab w:val="left" w:pos="720"/>
        </w:tabs>
        <w:jc w:val="both"/>
        <w:rPr>
          <w:rFonts w:ascii="Arial" w:hAnsi="Arial"/>
          <w:b/>
        </w:rPr>
      </w:pPr>
    </w:p>
    <w:p w:rsidR="00B316ED" w:rsidRDefault="003F6A1C" w:rsidP="00865A60">
      <w:pPr>
        <w:numPr>
          <w:ilvl w:val="0"/>
          <w:numId w:val="16"/>
        </w:numPr>
        <w:tabs>
          <w:tab w:val="left" w:pos="720"/>
        </w:tabs>
        <w:ind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Other Items</w:t>
      </w:r>
      <w:r w:rsidR="00361D65">
        <w:rPr>
          <w:rFonts w:ascii="Arial" w:hAnsi="Arial"/>
          <w:b/>
        </w:rPr>
        <w:t>/Next Meeting Location</w:t>
      </w:r>
      <w:r>
        <w:rPr>
          <w:rFonts w:ascii="Arial" w:hAnsi="Arial"/>
          <w:b/>
        </w:rPr>
        <w:t xml:space="preserve">?  </w:t>
      </w:r>
    </w:p>
    <w:p w:rsid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8C6777" w:rsidRP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Minutes:</w:t>
      </w:r>
    </w:p>
    <w:p w:rsidR="008C6777" w:rsidRDefault="008C6777" w:rsidP="008C6777">
      <w:pPr>
        <w:tabs>
          <w:tab w:val="left" w:pos="720"/>
        </w:tabs>
        <w:ind w:left="720"/>
        <w:jc w:val="both"/>
        <w:rPr>
          <w:rFonts w:ascii="Arial" w:hAnsi="Arial"/>
          <w:b/>
        </w:rPr>
      </w:pPr>
    </w:p>
    <w:p w:rsidR="008B61D6" w:rsidRPr="008C6777" w:rsidRDefault="008B61D6" w:rsidP="008C6777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8B61D6" w:rsidRPr="008C6777" w:rsidRDefault="00F003B6" w:rsidP="008B61D6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Ta</w:t>
      </w:r>
      <w:r w:rsidR="0072282A" w:rsidRPr="008C6777">
        <w:rPr>
          <w:rFonts w:ascii="Arial" w:hAnsi="Arial"/>
          <w:color w:val="1F497D" w:themeColor="text2"/>
          <w:sz w:val="22"/>
        </w:rPr>
        <w:t>bby got married. Tom made a motion t</w:t>
      </w:r>
      <w:r w:rsidRPr="008C6777">
        <w:rPr>
          <w:rFonts w:ascii="Arial" w:hAnsi="Arial"/>
          <w:color w:val="1F497D" w:themeColor="text2"/>
          <w:sz w:val="22"/>
        </w:rPr>
        <w:t>o send her $XX</w:t>
      </w:r>
      <w:r w:rsidR="0072282A" w:rsidRPr="008C6777">
        <w:rPr>
          <w:rFonts w:ascii="Arial" w:hAnsi="Arial"/>
          <w:color w:val="1F497D" w:themeColor="text2"/>
          <w:sz w:val="22"/>
        </w:rPr>
        <w:t xml:space="preserve"> gift card. Kyle seconded the motion with no dissent. Motion passed.  </w:t>
      </w:r>
    </w:p>
    <w:p w:rsidR="00C47DAD" w:rsidRPr="008C6777" w:rsidRDefault="00C47DAD" w:rsidP="008B61D6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</w:p>
    <w:p w:rsidR="00C47DAD" w:rsidRPr="008C6777" w:rsidRDefault="00C47DAD" w:rsidP="008B61D6">
      <w:pPr>
        <w:tabs>
          <w:tab w:val="left" w:pos="720"/>
        </w:tabs>
        <w:ind w:left="720"/>
        <w:jc w:val="both"/>
        <w:rPr>
          <w:rFonts w:ascii="Arial" w:hAnsi="Arial"/>
          <w:color w:val="1F497D" w:themeColor="text2"/>
          <w:sz w:val="22"/>
        </w:rPr>
      </w:pPr>
      <w:r w:rsidRPr="008C6777">
        <w:rPr>
          <w:rFonts w:ascii="Arial" w:hAnsi="Arial"/>
          <w:color w:val="1F497D" w:themeColor="text2"/>
          <w:sz w:val="22"/>
        </w:rPr>
        <w:t>Meeting location</w:t>
      </w:r>
      <w:r w:rsidR="008C6777">
        <w:rPr>
          <w:rFonts w:ascii="Arial" w:hAnsi="Arial"/>
          <w:color w:val="1F497D" w:themeColor="text2"/>
          <w:sz w:val="22"/>
        </w:rPr>
        <w:t xml:space="preserve"> and time: VIP Red Star</w:t>
      </w:r>
      <w:r w:rsidRPr="008C6777">
        <w:rPr>
          <w:rFonts w:ascii="Arial" w:hAnsi="Arial"/>
          <w:color w:val="1F497D" w:themeColor="text2"/>
          <w:sz w:val="22"/>
        </w:rPr>
        <w:t xml:space="preserve"> at Station Square</w:t>
      </w:r>
      <w:r w:rsidR="008C6777">
        <w:rPr>
          <w:rFonts w:ascii="Arial" w:hAnsi="Arial"/>
          <w:color w:val="1F497D" w:themeColor="text2"/>
          <w:sz w:val="22"/>
        </w:rPr>
        <w:t xml:space="preserve"> Thursday July 26 3:30 PM, need to publicize meeting on ASCE Webpage.</w:t>
      </w:r>
    </w:p>
    <w:sectPr w:rsidR="00C47DAD" w:rsidRPr="008C6777" w:rsidSect="00FB78AC">
      <w:headerReference w:type="default" r:id="rId8"/>
      <w:pgSz w:w="12240" w:h="15840"/>
      <w:pgMar w:top="658" w:right="1800" w:bottom="1440" w:left="180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92" w:rsidRDefault="00572492">
      <w:r>
        <w:separator/>
      </w:r>
    </w:p>
  </w:endnote>
  <w:endnote w:type="continuationSeparator" w:id="1">
    <w:p w:rsidR="00572492" w:rsidRDefault="0057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92" w:rsidRDefault="00572492">
      <w:r>
        <w:separator/>
      </w:r>
    </w:p>
  </w:footnote>
  <w:footnote w:type="continuationSeparator" w:id="1">
    <w:p w:rsidR="00572492" w:rsidRDefault="0057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F" w:rsidRDefault="00C7653F">
    <w:pPr>
      <w:pStyle w:val="Header"/>
    </w:pPr>
  </w:p>
  <w:p w:rsidR="00C7653F" w:rsidRDefault="00C7653F">
    <w:pPr>
      <w:pStyle w:val="Header"/>
    </w:pPr>
  </w:p>
  <w:p w:rsidR="00C7653F" w:rsidRDefault="00C7653F">
    <w:pPr>
      <w:pStyle w:val="Header"/>
    </w:pPr>
  </w:p>
  <w:p w:rsidR="00C7653F" w:rsidRDefault="00C765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23BA6"/>
    <w:multiLevelType w:val="hybridMultilevel"/>
    <w:tmpl w:val="205E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3B8"/>
    <w:multiLevelType w:val="hybridMultilevel"/>
    <w:tmpl w:val="1A14E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990"/>
    <w:multiLevelType w:val="hybridMultilevel"/>
    <w:tmpl w:val="6D5605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80675"/>
    <w:multiLevelType w:val="hybridMultilevel"/>
    <w:tmpl w:val="E822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33B4B"/>
    <w:multiLevelType w:val="hybridMultilevel"/>
    <w:tmpl w:val="D27458A6"/>
    <w:lvl w:ilvl="0" w:tplc="9D72C85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7FEB"/>
    <w:multiLevelType w:val="hybridMultilevel"/>
    <w:tmpl w:val="E018A036"/>
    <w:lvl w:ilvl="0" w:tplc="7B9A24B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933264"/>
    <w:multiLevelType w:val="multilevel"/>
    <w:tmpl w:val="DC9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10D2"/>
    <w:multiLevelType w:val="multilevel"/>
    <w:tmpl w:val="D15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675B1"/>
    <w:multiLevelType w:val="hybridMultilevel"/>
    <w:tmpl w:val="3F5AE428"/>
    <w:lvl w:ilvl="0" w:tplc="4308F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D03BD"/>
    <w:multiLevelType w:val="hybridMultilevel"/>
    <w:tmpl w:val="13621680"/>
    <w:lvl w:ilvl="0" w:tplc="9D72C85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6C24B3"/>
    <w:multiLevelType w:val="multilevel"/>
    <w:tmpl w:val="313A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12DE7"/>
    <w:multiLevelType w:val="multilevel"/>
    <w:tmpl w:val="E866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BC0857"/>
    <w:multiLevelType w:val="hybridMultilevel"/>
    <w:tmpl w:val="C5804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44274"/>
    <w:multiLevelType w:val="hybridMultilevel"/>
    <w:tmpl w:val="19923FCC"/>
    <w:lvl w:ilvl="0" w:tplc="39F4ADA4">
      <w:start w:val="86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C71AA4"/>
    <w:multiLevelType w:val="hybridMultilevel"/>
    <w:tmpl w:val="5A78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4212C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659AD"/>
    <w:multiLevelType w:val="hybridMultilevel"/>
    <w:tmpl w:val="B964D65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48B929D3"/>
    <w:multiLevelType w:val="hybridMultilevel"/>
    <w:tmpl w:val="A1D27544"/>
    <w:lvl w:ilvl="0" w:tplc="C11826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8C30FA"/>
    <w:multiLevelType w:val="hybridMultilevel"/>
    <w:tmpl w:val="DC52BACA"/>
    <w:lvl w:ilvl="0" w:tplc="DA4C33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386E9E"/>
    <w:multiLevelType w:val="hybridMultilevel"/>
    <w:tmpl w:val="E9446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AF3FCD"/>
    <w:multiLevelType w:val="hybridMultilevel"/>
    <w:tmpl w:val="D1925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7FD5"/>
    <w:multiLevelType w:val="hybridMultilevel"/>
    <w:tmpl w:val="774C03AC"/>
    <w:lvl w:ilvl="0" w:tplc="33501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54E35"/>
    <w:multiLevelType w:val="hybridMultilevel"/>
    <w:tmpl w:val="2D5ECB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54C3E"/>
    <w:multiLevelType w:val="hybridMultilevel"/>
    <w:tmpl w:val="384E5D1E"/>
    <w:lvl w:ilvl="0" w:tplc="E2322E2E">
      <w:start w:val="1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6652"/>
    <w:multiLevelType w:val="hybridMultilevel"/>
    <w:tmpl w:val="CC080AA2"/>
    <w:lvl w:ilvl="0" w:tplc="9D72C85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5C7275"/>
    <w:multiLevelType w:val="hybridMultilevel"/>
    <w:tmpl w:val="93DCD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9CD"/>
    <w:multiLevelType w:val="hybridMultilevel"/>
    <w:tmpl w:val="F392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26DF0"/>
    <w:multiLevelType w:val="hybridMultilevel"/>
    <w:tmpl w:val="CF629C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22"/>
  </w:num>
  <w:num w:numId="5">
    <w:abstractNumId w:val="27"/>
  </w:num>
  <w:num w:numId="6">
    <w:abstractNumId w:val="17"/>
  </w:num>
  <w:num w:numId="7">
    <w:abstractNumId w:val="6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15"/>
  </w:num>
  <w:num w:numId="17">
    <w:abstractNumId w:val="21"/>
  </w:num>
  <w:num w:numId="18">
    <w:abstractNumId w:val="13"/>
  </w:num>
  <w:num w:numId="19">
    <w:abstractNumId w:val="4"/>
  </w:num>
  <w:num w:numId="20">
    <w:abstractNumId w:val="25"/>
  </w:num>
  <w:num w:numId="21">
    <w:abstractNumId w:val="1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"/>
  </w:num>
  <w:num w:numId="28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4663"/>
    <w:rsid w:val="000032BE"/>
    <w:rsid w:val="00003700"/>
    <w:rsid w:val="000067B2"/>
    <w:rsid w:val="00010FE4"/>
    <w:rsid w:val="00020BB1"/>
    <w:rsid w:val="00020F5A"/>
    <w:rsid w:val="000337E6"/>
    <w:rsid w:val="00051FDC"/>
    <w:rsid w:val="00052615"/>
    <w:rsid w:val="00052659"/>
    <w:rsid w:val="000563CC"/>
    <w:rsid w:val="000567B4"/>
    <w:rsid w:val="00056E99"/>
    <w:rsid w:val="0006156D"/>
    <w:rsid w:val="0007395A"/>
    <w:rsid w:val="0008788E"/>
    <w:rsid w:val="00087B2F"/>
    <w:rsid w:val="000933AE"/>
    <w:rsid w:val="000A4320"/>
    <w:rsid w:val="000A6609"/>
    <w:rsid w:val="000A6A6C"/>
    <w:rsid w:val="000B3297"/>
    <w:rsid w:val="000B6868"/>
    <w:rsid w:val="000C2BFC"/>
    <w:rsid w:val="000C6DB4"/>
    <w:rsid w:val="000D0E40"/>
    <w:rsid w:val="000D70A8"/>
    <w:rsid w:val="000E4997"/>
    <w:rsid w:val="000F0C1D"/>
    <w:rsid w:val="000F6D32"/>
    <w:rsid w:val="000F7ADE"/>
    <w:rsid w:val="001002F5"/>
    <w:rsid w:val="00105A87"/>
    <w:rsid w:val="00112ABD"/>
    <w:rsid w:val="00114EBD"/>
    <w:rsid w:val="00115305"/>
    <w:rsid w:val="00122659"/>
    <w:rsid w:val="0012476E"/>
    <w:rsid w:val="001353AB"/>
    <w:rsid w:val="0014163B"/>
    <w:rsid w:val="00141E03"/>
    <w:rsid w:val="0014399D"/>
    <w:rsid w:val="001477FF"/>
    <w:rsid w:val="00155F26"/>
    <w:rsid w:val="001570C4"/>
    <w:rsid w:val="0016037E"/>
    <w:rsid w:val="00160B4B"/>
    <w:rsid w:val="00163ACC"/>
    <w:rsid w:val="001927CC"/>
    <w:rsid w:val="00192B32"/>
    <w:rsid w:val="00192B7E"/>
    <w:rsid w:val="00193FD8"/>
    <w:rsid w:val="001A2006"/>
    <w:rsid w:val="001C7747"/>
    <w:rsid w:val="001D2904"/>
    <w:rsid w:val="001D3EE2"/>
    <w:rsid w:val="001D7CD2"/>
    <w:rsid w:val="001E3F66"/>
    <w:rsid w:val="001F604F"/>
    <w:rsid w:val="001F6B3E"/>
    <w:rsid w:val="00204346"/>
    <w:rsid w:val="002125C2"/>
    <w:rsid w:val="00212940"/>
    <w:rsid w:val="002173FC"/>
    <w:rsid w:val="0022145E"/>
    <w:rsid w:val="00221B40"/>
    <w:rsid w:val="00232D4A"/>
    <w:rsid w:val="00245A06"/>
    <w:rsid w:val="00252A26"/>
    <w:rsid w:val="00252EB2"/>
    <w:rsid w:val="00260E9E"/>
    <w:rsid w:val="00260F53"/>
    <w:rsid w:val="002613F3"/>
    <w:rsid w:val="00266563"/>
    <w:rsid w:val="00273AF0"/>
    <w:rsid w:val="00273D92"/>
    <w:rsid w:val="0027661D"/>
    <w:rsid w:val="00276D62"/>
    <w:rsid w:val="002809D7"/>
    <w:rsid w:val="002941D2"/>
    <w:rsid w:val="002A4F05"/>
    <w:rsid w:val="002B264D"/>
    <w:rsid w:val="002B2BB5"/>
    <w:rsid w:val="002B3C5A"/>
    <w:rsid w:val="002B58B4"/>
    <w:rsid w:val="002B63E3"/>
    <w:rsid w:val="002B6CA4"/>
    <w:rsid w:val="002C337A"/>
    <w:rsid w:val="002C6BF6"/>
    <w:rsid w:val="002D2576"/>
    <w:rsid w:val="002E47F7"/>
    <w:rsid w:val="002F7127"/>
    <w:rsid w:val="00307FAB"/>
    <w:rsid w:val="0031351D"/>
    <w:rsid w:val="00313C6A"/>
    <w:rsid w:val="00315419"/>
    <w:rsid w:val="00316088"/>
    <w:rsid w:val="00316B82"/>
    <w:rsid w:val="0032221E"/>
    <w:rsid w:val="0032384B"/>
    <w:rsid w:val="003267FE"/>
    <w:rsid w:val="003506ED"/>
    <w:rsid w:val="00353696"/>
    <w:rsid w:val="00361D65"/>
    <w:rsid w:val="00364360"/>
    <w:rsid w:val="00364D8A"/>
    <w:rsid w:val="003705DC"/>
    <w:rsid w:val="0037199E"/>
    <w:rsid w:val="003737A7"/>
    <w:rsid w:val="00381899"/>
    <w:rsid w:val="0038459F"/>
    <w:rsid w:val="003947F6"/>
    <w:rsid w:val="0039569C"/>
    <w:rsid w:val="00395AAD"/>
    <w:rsid w:val="00395BD7"/>
    <w:rsid w:val="00396E95"/>
    <w:rsid w:val="00397390"/>
    <w:rsid w:val="003B1D75"/>
    <w:rsid w:val="003B438C"/>
    <w:rsid w:val="003B739C"/>
    <w:rsid w:val="003C54AC"/>
    <w:rsid w:val="003D2337"/>
    <w:rsid w:val="003E2F0B"/>
    <w:rsid w:val="003F0028"/>
    <w:rsid w:val="003F6343"/>
    <w:rsid w:val="003F6A1C"/>
    <w:rsid w:val="003F6F18"/>
    <w:rsid w:val="00410FE2"/>
    <w:rsid w:val="00413CA8"/>
    <w:rsid w:val="00444663"/>
    <w:rsid w:val="00445A9B"/>
    <w:rsid w:val="004647A6"/>
    <w:rsid w:val="004664BF"/>
    <w:rsid w:val="004719FA"/>
    <w:rsid w:val="0048176A"/>
    <w:rsid w:val="00485D32"/>
    <w:rsid w:val="00496A6A"/>
    <w:rsid w:val="004A1777"/>
    <w:rsid w:val="004A3B49"/>
    <w:rsid w:val="004A56C0"/>
    <w:rsid w:val="004A7498"/>
    <w:rsid w:val="004B0612"/>
    <w:rsid w:val="004B6A64"/>
    <w:rsid w:val="004B6EB5"/>
    <w:rsid w:val="004C0431"/>
    <w:rsid w:val="004C0966"/>
    <w:rsid w:val="004C109F"/>
    <w:rsid w:val="004C3293"/>
    <w:rsid w:val="004C4A52"/>
    <w:rsid w:val="004F1808"/>
    <w:rsid w:val="004F640E"/>
    <w:rsid w:val="0050259B"/>
    <w:rsid w:val="0050382E"/>
    <w:rsid w:val="00506A4D"/>
    <w:rsid w:val="00520722"/>
    <w:rsid w:val="00525204"/>
    <w:rsid w:val="00526511"/>
    <w:rsid w:val="005277E6"/>
    <w:rsid w:val="00546F12"/>
    <w:rsid w:val="005474D3"/>
    <w:rsid w:val="005567C5"/>
    <w:rsid w:val="00562022"/>
    <w:rsid w:val="00565237"/>
    <w:rsid w:val="00565B91"/>
    <w:rsid w:val="00565D78"/>
    <w:rsid w:val="005702E4"/>
    <w:rsid w:val="00572492"/>
    <w:rsid w:val="00572F0B"/>
    <w:rsid w:val="005774F7"/>
    <w:rsid w:val="00584A6F"/>
    <w:rsid w:val="00594141"/>
    <w:rsid w:val="005941DC"/>
    <w:rsid w:val="0059647D"/>
    <w:rsid w:val="005C0A66"/>
    <w:rsid w:val="005C127E"/>
    <w:rsid w:val="005C1C23"/>
    <w:rsid w:val="005C40AA"/>
    <w:rsid w:val="005C7238"/>
    <w:rsid w:val="005E0B51"/>
    <w:rsid w:val="005E1AC7"/>
    <w:rsid w:val="005E269D"/>
    <w:rsid w:val="005E3FB6"/>
    <w:rsid w:val="005E544B"/>
    <w:rsid w:val="005E76F5"/>
    <w:rsid w:val="005E7F8C"/>
    <w:rsid w:val="005F6B2C"/>
    <w:rsid w:val="00604C34"/>
    <w:rsid w:val="006068D3"/>
    <w:rsid w:val="00612A47"/>
    <w:rsid w:val="00623505"/>
    <w:rsid w:val="0062506A"/>
    <w:rsid w:val="0063314D"/>
    <w:rsid w:val="00635274"/>
    <w:rsid w:val="00660BA6"/>
    <w:rsid w:val="00661933"/>
    <w:rsid w:val="00664664"/>
    <w:rsid w:val="00667734"/>
    <w:rsid w:val="00674B7D"/>
    <w:rsid w:val="00676DEB"/>
    <w:rsid w:val="00684654"/>
    <w:rsid w:val="00691482"/>
    <w:rsid w:val="00692D0F"/>
    <w:rsid w:val="00695C9A"/>
    <w:rsid w:val="006A4FE3"/>
    <w:rsid w:val="006B56F6"/>
    <w:rsid w:val="006B729A"/>
    <w:rsid w:val="006C465A"/>
    <w:rsid w:val="006C54F6"/>
    <w:rsid w:val="006F152C"/>
    <w:rsid w:val="006F3873"/>
    <w:rsid w:val="006F57E4"/>
    <w:rsid w:val="006F5906"/>
    <w:rsid w:val="007204A6"/>
    <w:rsid w:val="0072282A"/>
    <w:rsid w:val="00725C29"/>
    <w:rsid w:val="00752F98"/>
    <w:rsid w:val="00753D50"/>
    <w:rsid w:val="0075475D"/>
    <w:rsid w:val="007550A2"/>
    <w:rsid w:val="00757181"/>
    <w:rsid w:val="007572D1"/>
    <w:rsid w:val="00772C69"/>
    <w:rsid w:val="00774D97"/>
    <w:rsid w:val="0078043A"/>
    <w:rsid w:val="00786D72"/>
    <w:rsid w:val="007908D9"/>
    <w:rsid w:val="007975A4"/>
    <w:rsid w:val="007A62E9"/>
    <w:rsid w:val="007B51D3"/>
    <w:rsid w:val="007C0E35"/>
    <w:rsid w:val="007C3390"/>
    <w:rsid w:val="007C578F"/>
    <w:rsid w:val="007E1E5A"/>
    <w:rsid w:val="007E511E"/>
    <w:rsid w:val="007F2495"/>
    <w:rsid w:val="007F2C88"/>
    <w:rsid w:val="007F5669"/>
    <w:rsid w:val="00801FBC"/>
    <w:rsid w:val="0080440B"/>
    <w:rsid w:val="00805E73"/>
    <w:rsid w:val="0080777F"/>
    <w:rsid w:val="00813345"/>
    <w:rsid w:val="00813402"/>
    <w:rsid w:val="00822834"/>
    <w:rsid w:val="00832BD7"/>
    <w:rsid w:val="00833FC5"/>
    <w:rsid w:val="00840D48"/>
    <w:rsid w:val="00844702"/>
    <w:rsid w:val="00844F62"/>
    <w:rsid w:val="00846E48"/>
    <w:rsid w:val="00850CD6"/>
    <w:rsid w:val="00863074"/>
    <w:rsid w:val="00865A60"/>
    <w:rsid w:val="00867099"/>
    <w:rsid w:val="00872A2B"/>
    <w:rsid w:val="0087308C"/>
    <w:rsid w:val="00892DF1"/>
    <w:rsid w:val="00896BCC"/>
    <w:rsid w:val="008A5A50"/>
    <w:rsid w:val="008B4256"/>
    <w:rsid w:val="008B55DB"/>
    <w:rsid w:val="008B61D6"/>
    <w:rsid w:val="008B73CF"/>
    <w:rsid w:val="008C5079"/>
    <w:rsid w:val="008C6777"/>
    <w:rsid w:val="008D1459"/>
    <w:rsid w:val="008E0514"/>
    <w:rsid w:val="008E2B40"/>
    <w:rsid w:val="008E355D"/>
    <w:rsid w:val="009022FA"/>
    <w:rsid w:val="009025CD"/>
    <w:rsid w:val="00902C4A"/>
    <w:rsid w:val="00907F98"/>
    <w:rsid w:val="009110DD"/>
    <w:rsid w:val="00911297"/>
    <w:rsid w:val="00912F2D"/>
    <w:rsid w:val="00920B54"/>
    <w:rsid w:val="00925FF4"/>
    <w:rsid w:val="00933CFB"/>
    <w:rsid w:val="009373DD"/>
    <w:rsid w:val="009415EC"/>
    <w:rsid w:val="00947BF0"/>
    <w:rsid w:val="00953FDA"/>
    <w:rsid w:val="009547A5"/>
    <w:rsid w:val="009723E1"/>
    <w:rsid w:val="009741A1"/>
    <w:rsid w:val="00981CB0"/>
    <w:rsid w:val="0099742D"/>
    <w:rsid w:val="009B4419"/>
    <w:rsid w:val="009B4A3A"/>
    <w:rsid w:val="009B4FD3"/>
    <w:rsid w:val="009C0460"/>
    <w:rsid w:val="009C6474"/>
    <w:rsid w:val="009D11DD"/>
    <w:rsid w:val="009D30C1"/>
    <w:rsid w:val="009D78A9"/>
    <w:rsid w:val="009E73C6"/>
    <w:rsid w:val="009F7FCA"/>
    <w:rsid w:val="00A027EF"/>
    <w:rsid w:val="00A03728"/>
    <w:rsid w:val="00A1244B"/>
    <w:rsid w:val="00A14A89"/>
    <w:rsid w:val="00A26187"/>
    <w:rsid w:val="00A26362"/>
    <w:rsid w:val="00A33596"/>
    <w:rsid w:val="00A37615"/>
    <w:rsid w:val="00A419B9"/>
    <w:rsid w:val="00A41E96"/>
    <w:rsid w:val="00A421BE"/>
    <w:rsid w:val="00A44C5A"/>
    <w:rsid w:val="00A45EDE"/>
    <w:rsid w:val="00A53FCD"/>
    <w:rsid w:val="00A55D84"/>
    <w:rsid w:val="00A72051"/>
    <w:rsid w:val="00A87D66"/>
    <w:rsid w:val="00A92486"/>
    <w:rsid w:val="00A97572"/>
    <w:rsid w:val="00AA1BF6"/>
    <w:rsid w:val="00AA5AFD"/>
    <w:rsid w:val="00AA5BB2"/>
    <w:rsid w:val="00AA5FEE"/>
    <w:rsid w:val="00AB5E0D"/>
    <w:rsid w:val="00AC4D0D"/>
    <w:rsid w:val="00AD39F0"/>
    <w:rsid w:val="00AE1C0A"/>
    <w:rsid w:val="00AE2E38"/>
    <w:rsid w:val="00AE49B1"/>
    <w:rsid w:val="00AF5B96"/>
    <w:rsid w:val="00B00F9C"/>
    <w:rsid w:val="00B0710B"/>
    <w:rsid w:val="00B075C4"/>
    <w:rsid w:val="00B107AC"/>
    <w:rsid w:val="00B10CC7"/>
    <w:rsid w:val="00B11584"/>
    <w:rsid w:val="00B13573"/>
    <w:rsid w:val="00B13727"/>
    <w:rsid w:val="00B140F4"/>
    <w:rsid w:val="00B22E70"/>
    <w:rsid w:val="00B23447"/>
    <w:rsid w:val="00B316ED"/>
    <w:rsid w:val="00B372D3"/>
    <w:rsid w:val="00B4200A"/>
    <w:rsid w:val="00B429B7"/>
    <w:rsid w:val="00B54E00"/>
    <w:rsid w:val="00B5524D"/>
    <w:rsid w:val="00B63B54"/>
    <w:rsid w:val="00B64A87"/>
    <w:rsid w:val="00B65465"/>
    <w:rsid w:val="00B75B65"/>
    <w:rsid w:val="00B7615B"/>
    <w:rsid w:val="00B77ECA"/>
    <w:rsid w:val="00B805ED"/>
    <w:rsid w:val="00B812C5"/>
    <w:rsid w:val="00B82D6A"/>
    <w:rsid w:val="00B85C86"/>
    <w:rsid w:val="00B86335"/>
    <w:rsid w:val="00B87AA5"/>
    <w:rsid w:val="00B925C6"/>
    <w:rsid w:val="00B974B8"/>
    <w:rsid w:val="00BB153E"/>
    <w:rsid w:val="00BC216A"/>
    <w:rsid w:val="00BC4CF4"/>
    <w:rsid w:val="00BD4E8D"/>
    <w:rsid w:val="00BE11D7"/>
    <w:rsid w:val="00BE2D3D"/>
    <w:rsid w:val="00BE3A74"/>
    <w:rsid w:val="00BE3B59"/>
    <w:rsid w:val="00C00A0A"/>
    <w:rsid w:val="00C0562B"/>
    <w:rsid w:val="00C0574E"/>
    <w:rsid w:val="00C057BC"/>
    <w:rsid w:val="00C12172"/>
    <w:rsid w:val="00C20F84"/>
    <w:rsid w:val="00C248CB"/>
    <w:rsid w:val="00C26858"/>
    <w:rsid w:val="00C26C35"/>
    <w:rsid w:val="00C3012A"/>
    <w:rsid w:val="00C3073A"/>
    <w:rsid w:val="00C33C75"/>
    <w:rsid w:val="00C364C8"/>
    <w:rsid w:val="00C443CE"/>
    <w:rsid w:val="00C46C4C"/>
    <w:rsid w:val="00C47DAD"/>
    <w:rsid w:val="00C529F4"/>
    <w:rsid w:val="00C558EE"/>
    <w:rsid w:val="00C6105C"/>
    <w:rsid w:val="00C621A4"/>
    <w:rsid w:val="00C65394"/>
    <w:rsid w:val="00C67671"/>
    <w:rsid w:val="00C70ACB"/>
    <w:rsid w:val="00C7576D"/>
    <w:rsid w:val="00C7653F"/>
    <w:rsid w:val="00C77C34"/>
    <w:rsid w:val="00C81962"/>
    <w:rsid w:val="00C865F5"/>
    <w:rsid w:val="00C90677"/>
    <w:rsid w:val="00C97C72"/>
    <w:rsid w:val="00CA0E81"/>
    <w:rsid w:val="00CA6D25"/>
    <w:rsid w:val="00CB0215"/>
    <w:rsid w:val="00CB21C9"/>
    <w:rsid w:val="00CB58C4"/>
    <w:rsid w:val="00CB6D2F"/>
    <w:rsid w:val="00CC2CD1"/>
    <w:rsid w:val="00CC33E5"/>
    <w:rsid w:val="00CC428B"/>
    <w:rsid w:val="00CD456E"/>
    <w:rsid w:val="00CD5FEF"/>
    <w:rsid w:val="00CD681E"/>
    <w:rsid w:val="00CF1B30"/>
    <w:rsid w:val="00CF794F"/>
    <w:rsid w:val="00D02B86"/>
    <w:rsid w:val="00D11C9F"/>
    <w:rsid w:val="00D3633B"/>
    <w:rsid w:val="00D443EE"/>
    <w:rsid w:val="00D46B1A"/>
    <w:rsid w:val="00D47931"/>
    <w:rsid w:val="00D50014"/>
    <w:rsid w:val="00D500D4"/>
    <w:rsid w:val="00D539FD"/>
    <w:rsid w:val="00D72DF6"/>
    <w:rsid w:val="00D73C02"/>
    <w:rsid w:val="00D817A1"/>
    <w:rsid w:val="00D85BF7"/>
    <w:rsid w:val="00D85C68"/>
    <w:rsid w:val="00D8611E"/>
    <w:rsid w:val="00D8783B"/>
    <w:rsid w:val="00D92819"/>
    <w:rsid w:val="00D929A2"/>
    <w:rsid w:val="00D93EC8"/>
    <w:rsid w:val="00D97754"/>
    <w:rsid w:val="00D97786"/>
    <w:rsid w:val="00DA423D"/>
    <w:rsid w:val="00DA7312"/>
    <w:rsid w:val="00DB15CE"/>
    <w:rsid w:val="00DB2A06"/>
    <w:rsid w:val="00DC1346"/>
    <w:rsid w:val="00DC25E1"/>
    <w:rsid w:val="00DC481A"/>
    <w:rsid w:val="00DC4E1C"/>
    <w:rsid w:val="00DC6BB8"/>
    <w:rsid w:val="00DD08F5"/>
    <w:rsid w:val="00DE4536"/>
    <w:rsid w:val="00DF10D8"/>
    <w:rsid w:val="00E00A6E"/>
    <w:rsid w:val="00E03900"/>
    <w:rsid w:val="00E04D10"/>
    <w:rsid w:val="00E05C54"/>
    <w:rsid w:val="00E05D27"/>
    <w:rsid w:val="00E06C92"/>
    <w:rsid w:val="00E13093"/>
    <w:rsid w:val="00E1577E"/>
    <w:rsid w:val="00E15CBB"/>
    <w:rsid w:val="00E25DDE"/>
    <w:rsid w:val="00E2615C"/>
    <w:rsid w:val="00E35A31"/>
    <w:rsid w:val="00E46A48"/>
    <w:rsid w:val="00E54F71"/>
    <w:rsid w:val="00E60909"/>
    <w:rsid w:val="00E643BE"/>
    <w:rsid w:val="00E77EB6"/>
    <w:rsid w:val="00E82115"/>
    <w:rsid w:val="00E92F87"/>
    <w:rsid w:val="00EA5062"/>
    <w:rsid w:val="00EB7020"/>
    <w:rsid w:val="00EC0658"/>
    <w:rsid w:val="00EC1DE3"/>
    <w:rsid w:val="00EC7AF8"/>
    <w:rsid w:val="00ED11C3"/>
    <w:rsid w:val="00ED2BCC"/>
    <w:rsid w:val="00ED4F27"/>
    <w:rsid w:val="00EF1B37"/>
    <w:rsid w:val="00EF1F95"/>
    <w:rsid w:val="00F003B6"/>
    <w:rsid w:val="00F06647"/>
    <w:rsid w:val="00F15BE8"/>
    <w:rsid w:val="00F258EF"/>
    <w:rsid w:val="00F3292F"/>
    <w:rsid w:val="00F46400"/>
    <w:rsid w:val="00F629B7"/>
    <w:rsid w:val="00F62D04"/>
    <w:rsid w:val="00F67175"/>
    <w:rsid w:val="00F7000E"/>
    <w:rsid w:val="00F82A2B"/>
    <w:rsid w:val="00F82B72"/>
    <w:rsid w:val="00F94EA6"/>
    <w:rsid w:val="00FA313C"/>
    <w:rsid w:val="00FB2C25"/>
    <w:rsid w:val="00FB78AC"/>
    <w:rsid w:val="00FC04F5"/>
    <w:rsid w:val="00FC7ADF"/>
    <w:rsid w:val="00FD0356"/>
    <w:rsid w:val="00FE5084"/>
    <w:rsid w:val="00FF1C42"/>
    <w:rsid w:val="00FF2124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1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customStyle="1" w:styleId="ReportText">
    <w:name w:val="Report Text"/>
    <w:pPr>
      <w:spacing w:after="312" w:line="312" w:lineRule="atLeast"/>
      <w:jc w:val="both"/>
    </w:pPr>
    <w:rPr>
      <w:rFonts w:eastAsia="Batang"/>
      <w:sz w:val="22"/>
      <w:lang w:val="en-CA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1800"/>
      <w:jc w:val="both"/>
    </w:pPr>
    <w:rPr>
      <w:rFonts w:ascii="Arial" w:hAnsi="Arial"/>
    </w:rPr>
  </w:style>
  <w:style w:type="character" w:styleId="Hyperlink">
    <w:name w:val="Hyperlink"/>
    <w:basedOn w:val="DefaultParagraphFont"/>
    <w:rsid w:val="0016037E"/>
    <w:rPr>
      <w:color w:val="0000FF"/>
      <w:u w:val="single"/>
    </w:rPr>
  </w:style>
  <w:style w:type="character" w:styleId="PageNumber">
    <w:name w:val="page number"/>
    <w:basedOn w:val="DefaultParagraphFont"/>
    <w:rsid w:val="003C54AC"/>
  </w:style>
  <w:style w:type="paragraph" w:styleId="ListParagraph">
    <w:name w:val="List Paragraph"/>
    <w:basedOn w:val="Normal"/>
    <w:uiPriority w:val="34"/>
    <w:qFormat/>
    <w:rsid w:val="00867099"/>
    <w:pPr>
      <w:ind w:left="720"/>
    </w:pPr>
  </w:style>
  <w:style w:type="paragraph" w:customStyle="1" w:styleId="Default">
    <w:name w:val="Default"/>
    <w:rsid w:val="0027661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77E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7D9DB"/>
                                <w:right w:val="none" w:sz="0" w:space="0" w:color="auto"/>
                              </w:divBdr>
                              <w:divsChild>
                                <w:div w:id="4307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PITTSBURGH SECTION</vt:lpstr>
    </vt:vector>
  </TitlesOfParts>
  <Company>FedEx Ground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PITTSBURGH SECTION</dc:title>
  <dc:subject/>
  <dc:creator>FedEx User</dc:creator>
  <cp:keywords/>
  <dc:description/>
  <cp:lastModifiedBy>Thomas Batroney</cp:lastModifiedBy>
  <cp:revision>3</cp:revision>
  <cp:lastPrinted>2009-09-18T19:41:00Z</cp:lastPrinted>
  <dcterms:created xsi:type="dcterms:W3CDTF">2012-07-09T19:58:00Z</dcterms:created>
  <dcterms:modified xsi:type="dcterms:W3CDTF">2012-07-09T20:04:00Z</dcterms:modified>
</cp:coreProperties>
</file>