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63" w:rsidRDefault="00DF7663" w:rsidP="00305CE8">
      <w:pPr>
        <w:spacing w:after="0" w:line="240" w:lineRule="auto"/>
        <w:jc w:val="both"/>
        <w:rPr>
          <w:rFonts w:ascii="Arial Narrow" w:hAnsi="Arial Narrow" w:cs="Arial"/>
        </w:rPr>
      </w:pPr>
    </w:p>
    <w:p w:rsidR="00305CE8" w:rsidRPr="00305CE8" w:rsidRDefault="0096143C" w:rsidP="00305CE8">
      <w:p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 xml:space="preserve">The ASCE Pittsburgh Section is hosting our Annual </w:t>
      </w:r>
      <w:r w:rsidR="00CB30A2">
        <w:rPr>
          <w:rFonts w:ascii="Arial Narrow" w:hAnsi="Arial Narrow" w:cs="Arial"/>
        </w:rPr>
        <w:t>Engineer’s</w:t>
      </w:r>
      <w:r w:rsidRPr="00305CE8">
        <w:rPr>
          <w:rFonts w:ascii="Arial Narrow" w:hAnsi="Arial Narrow" w:cs="Arial"/>
        </w:rPr>
        <w:t xml:space="preserve"> </w:t>
      </w:r>
      <w:r w:rsidR="00C95499">
        <w:rPr>
          <w:rFonts w:ascii="Arial Narrow" w:hAnsi="Arial Narrow" w:cs="Arial"/>
        </w:rPr>
        <w:t xml:space="preserve">Banquet </w:t>
      </w:r>
      <w:r w:rsidRPr="00305CE8">
        <w:rPr>
          <w:rFonts w:ascii="Arial Narrow" w:hAnsi="Arial Narrow" w:cs="Arial"/>
        </w:rPr>
        <w:t xml:space="preserve">on </w:t>
      </w:r>
      <w:r w:rsidR="00CB30A2">
        <w:rPr>
          <w:rFonts w:ascii="Arial Narrow" w:hAnsi="Arial Narrow" w:cs="Arial"/>
        </w:rPr>
        <w:t xml:space="preserve">Saturday, February </w:t>
      </w:r>
      <w:r w:rsidR="000E4871">
        <w:rPr>
          <w:rFonts w:ascii="Arial Narrow" w:hAnsi="Arial Narrow" w:cs="Arial"/>
        </w:rPr>
        <w:t>18</w:t>
      </w:r>
      <w:r w:rsidR="00C95499">
        <w:rPr>
          <w:rFonts w:ascii="Arial Narrow" w:hAnsi="Arial Narrow" w:cs="Arial"/>
        </w:rPr>
        <w:t>, 201</w:t>
      </w:r>
      <w:r w:rsidR="000E4871">
        <w:rPr>
          <w:rFonts w:ascii="Arial Narrow" w:hAnsi="Arial Narrow" w:cs="Arial"/>
        </w:rPr>
        <w:t>7</w:t>
      </w:r>
      <w:r w:rsidRPr="00305CE8">
        <w:rPr>
          <w:rFonts w:ascii="Arial Narrow" w:hAnsi="Arial Narrow" w:cs="Arial"/>
        </w:rPr>
        <w:t xml:space="preserve">.  The event will be held at the </w:t>
      </w:r>
      <w:proofErr w:type="spellStart"/>
      <w:r w:rsidR="00CB30A2">
        <w:rPr>
          <w:rFonts w:ascii="Arial Narrow" w:hAnsi="Arial Narrow" w:cs="Arial"/>
        </w:rPr>
        <w:t>The</w:t>
      </w:r>
      <w:proofErr w:type="spellEnd"/>
      <w:r w:rsidR="00CB30A2">
        <w:rPr>
          <w:rFonts w:ascii="Arial Narrow" w:hAnsi="Arial Narrow" w:cs="Arial"/>
        </w:rPr>
        <w:t xml:space="preserve"> Engineer’s Society of </w:t>
      </w:r>
      <w:r w:rsidR="00187F94">
        <w:rPr>
          <w:rFonts w:ascii="Arial Narrow" w:hAnsi="Arial Narrow" w:cs="Arial"/>
        </w:rPr>
        <w:t>W</w:t>
      </w:r>
      <w:bookmarkStart w:id="0" w:name="_GoBack"/>
      <w:bookmarkEnd w:id="0"/>
      <w:r w:rsidR="00CB30A2">
        <w:rPr>
          <w:rFonts w:ascii="Arial Narrow" w:hAnsi="Arial Narrow" w:cs="Arial"/>
        </w:rPr>
        <w:t>estern Pennsylvania, 337 4</w:t>
      </w:r>
      <w:r w:rsidR="00CB30A2" w:rsidRPr="00CB30A2">
        <w:rPr>
          <w:rFonts w:ascii="Arial Narrow" w:hAnsi="Arial Narrow" w:cs="Arial"/>
          <w:vertAlign w:val="superscript"/>
        </w:rPr>
        <w:t>th</w:t>
      </w:r>
      <w:r w:rsidR="00CB30A2">
        <w:rPr>
          <w:rFonts w:ascii="Arial Narrow" w:hAnsi="Arial Narrow" w:cs="Arial"/>
        </w:rPr>
        <w:t xml:space="preserve"> Avenue, Pittsburgh, PA 15222</w:t>
      </w:r>
      <w:r w:rsidRPr="00305CE8">
        <w:rPr>
          <w:rFonts w:ascii="Arial Narrow" w:hAnsi="Arial Narrow" w:cs="Arial"/>
        </w:rPr>
        <w:t>.  The banquet begins with a social hour at 5:</w:t>
      </w:r>
      <w:r w:rsidR="00CB30A2">
        <w:rPr>
          <w:rFonts w:ascii="Arial Narrow" w:hAnsi="Arial Narrow" w:cs="Arial"/>
        </w:rPr>
        <w:t>15</w:t>
      </w:r>
      <w:r w:rsidRPr="00305CE8">
        <w:rPr>
          <w:rFonts w:ascii="Arial Narrow" w:hAnsi="Arial Narrow" w:cs="Arial"/>
        </w:rPr>
        <w:t xml:space="preserve"> </w:t>
      </w:r>
      <w:r w:rsidR="00CB30A2">
        <w:rPr>
          <w:rFonts w:ascii="Arial Narrow" w:hAnsi="Arial Narrow" w:cs="Arial"/>
        </w:rPr>
        <w:t>followed by</w:t>
      </w:r>
      <w:r w:rsidRPr="00305CE8">
        <w:rPr>
          <w:rFonts w:ascii="Arial Narrow" w:hAnsi="Arial Narrow" w:cs="Arial"/>
        </w:rPr>
        <w:t xml:space="preserve"> our keynote speaker</w:t>
      </w:r>
      <w:r w:rsidR="00CB30A2">
        <w:rPr>
          <w:rFonts w:ascii="Arial Narrow" w:hAnsi="Arial Narrow" w:cs="Arial"/>
        </w:rPr>
        <w:t xml:space="preserve"> at</w:t>
      </w:r>
      <w:r w:rsidRPr="00305CE8">
        <w:rPr>
          <w:rFonts w:ascii="Arial Narrow" w:hAnsi="Arial Narrow" w:cs="Arial"/>
        </w:rPr>
        <w:t xml:space="preserve"> 6:</w:t>
      </w:r>
      <w:r w:rsidR="00CB30A2">
        <w:rPr>
          <w:rFonts w:ascii="Arial Narrow" w:hAnsi="Arial Narrow" w:cs="Arial"/>
        </w:rPr>
        <w:t>15</w:t>
      </w:r>
      <w:r w:rsidRPr="00305CE8">
        <w:rPr>
          <w:rFonts w:ascii="Arial Narrow" w:hAnsi="Arial Narrow" w:cs="Arial"/>
        </w:rPr>
        <w:t xml:space="preserve">.  </w:t>
      </w:r>
      <w:r w:rsidR="00C95499">
        <w:rPr>
          <w:rFonts w:ascii="Arial Narrow" w:hAnsi="Arial Narrow" w:cs="Arial"/>
        </w:rPr>
        <w:t>D</w:t>
      </w:r>
      <w:r w:rsidRPr="00305CE8">
        <w:rPr>
          <w:rFonts w:ascii="Arial Narrow" w:hAnsi="Arial Narrow" w:cs="Arial"/>
        </w:rPr>
        <w:t xml:space="preserve">inner will be served at 7:00 and the </w:t>
      </w:r>
      <w:r w:rsidR="00983DE1">
        <w:rPr>
          <w:rFonts w:ascii="Arial Narrow" w:hAnsi="Arial Narrow" w:cs="Arial"/>
        </w:rPr>
        <w:t>ASCE A</w:t>
      </w:r>
      <w:r w:rsidRPr="00305CE8">
        <w:rPr>
          <w:rFonts w:ascii="Arial Narrow" w:hAnsi="Arial Narrow" w:cs="Arial"/>
        </w:rPr>
        <w:t xml:space="preserve">wards </w:t>
      </w:r>
      <w:r w:rsidR="00983DE1">
        <w:rPr>
          <w:rFonts w:ascii="Arial Narrow" w:hAnsi="Arial Narrow" w:cs="Arial"/>
        </w:rPr>
        <w:t xml:space="preserve">Presentation and Student Awards </w:t>
      </w:r>
      <w:r w:rsidR="00F4174A">
        <w:rPr>
          <w:rFonts w:ascii="Arial Narrow" w:hAnsi="Arial Narrow" w:cs="Arial"/>
        </w:rPr>
        <w:t xml:space="preserve">Foundation </w:t>
      </w:r>
      <w:r w:rsidR="00983DE1">
        <w:rPr>
          <w:rFonts w:ascii="Arial Narrow" w:hAnsi="Arial Narrow" w:cs="Arial"/>
        </w:rPr>
        <w:t>Presentation</w:t>
      </w:r>
      <w:r w:rsidRPr="00305CE8">
        <w:rPr>
          <w:rFonts w:ascii="Arial Narrow" w:hAnsi="Arial Narrow" w:cs="Arial"/>
        </w:rPr>
        <w:t xml:space="preserve"> will begin at </w:t>
      </w:r>
      <w:r w:rsidR="000E4871">
        <w:rPr>
          <w:rFonts w:ascii="Arial Narrow" w:hAnsi="Arial Narrow" w:cs="Arial"/>
        </w:rPr>
        <w:t>7</w:t>
      </w:r>
      <w:r w:rsidRPr="00305CE8">
        <w:rPr>
          <w:rFonts w:ascii="Arial Narrow" w:hAnsi="Arial Narrow" w:cs="Arial"/>
        </w:rPr>
        <w:t>:</w:t>
      </w:r>
      <w:r w:rsidR="000E4871">
        <w:rPr>
          <w:rFonts w:ascii="Arial Narrow" w:hAnsi="Arial Narrow" w:cs="Arial"/>
        </w:rPr>
        <w:t>45 or so</w:t>
      </w:r>
      <w:r w:rsidRPr="00305CE8">
        <w:rPr>
          <w:rFonts w:ascii="Arial Narrow" w:hAnsi="Arial Narrow" w:cs="Arial"/>
        </w:rPr>
        <w:t>.</w:t>
      </w:r>
      <w:r w:rsidR="00305CE8" w:rsidRPr="00305CE8">
        <w:rPr>
          <w:rFonts w:ascii="Arial Narrow" w:hAnsi="Arial Narrow" w:cs="Arial"/>
        </w:rPr>
        <w:t xml:space="preserve">  Please join us to honor our </w:t>
      </w:r>
      <w:r w:rsidR="000E4871">
        <w:rPr>
          <w:rFonts w:ascii="Arial Narrow" w:hAnsi="Arial Narrow" w:cs="Arial"/>
        </w:rPr>
        <w:t xml:space="preserve">year </w:t>
      </w:r>
      <w:r w:rsidR="00305CE8" w:rsidRPr="00305CE8">
        <w:rPr>
          <w:rFonts w:ascii="Arial Narrow" w:hAnsi="Arial Narrow" w:cs="Arial"/>
        </w:rPr>
        <w:t>201</w:t>
      </w:r>
      <w:r w:rsidR="00983DE1">
        <w:rPr>
          <w:rFonts w:ascii="Arial Narrow" w:hAnsi="Arial Narrow" w:cs="Arial"/>
        </w:rPr>
        <w:t>6</w:t>
      </w:r>
      <w:r w:rsidR="00305CE8" w:rsidRPr="00305CE8">
        <w:rPr>
          <w:rFonts w:ascii="Arial Narrow" w:hAnsi="Arial Narrow" w:cs="Arial"/>
        </w:rPr>
        <w:t xml:space="preserve"> </w:t>
      </w:r>
      <w:r w:rsidR="00983DE1">
        <w:rPr>
          <w:rFonts w:ascii="Arial Narrow" w:hAnsi="Arial Narrow" w:cs="Arial"/>
        </w:rPr>
        <w:t>Project</w:t>
      </w:r>
      <w:r w:rsidR="000E4871">
        <w:rPr>
          <w:rFonts w:ascii="Arial Narrow" w:hAnsi="Arial Narrow" w:cs="Arial"/>
        </w:rPr>
        <w:t>s</w:t>
      </w:r>
      <w:r w:rsidR="00983DE1">
        <w:rPr>
          <w:rFonts w:ascii="Arial Narrow" w:hAnsi="Arial Narrow" w:cs="Arial"/>
        </w:rPr>
        <w:t xml:space="preserve">, </w:t>
      </w:r>
      <w:r w:rsidR="00305CE8" w:rsidRPr="00305CE8">
        <w:rPr>
          <w:rFonts w:ascii="Arial Narrow" w:hAnsi="Arial Narrow" w:cs="Arial"/>
        </w:rPr>
        <w:t>Professional</w:t>
      </w:r>
      <w:r w:rsidR="00983DE1">
        <w:rPr>
          <w:rFonts w:ascii="Arial Narrow" w:hAnsi="Arial Narrow" w:cs="Arial"/>
        </w:rPr>
        <w:t>s</w:t>
      </w:r>
      <w:r w:rsidR="00305CE8" w:rsidRPr="00305CE8">
        <w:rPr>
          <w:rFonts w:ascii="Arial Narrow" w:hAnsi="Arial Narrow" w:cs="Arial"/>
        </w:rPr>
        <w:t xml:space="preserve"> and Student</w:t>
      </w:r>
      <w:r w:rsidR="00983DE1">
        <w:rPr>
          <w:rFonts w:ascii="Arial Narrow" w:hAnsi="Arial Narrow" w:cs="Arial"/>
        </w:rPr>
        <w:t>s</w:t>
      </w:r>
      <w:r w:rsidR="00305CE8" w:rsidRPr="00305CE8">
        <w:rPr>
          <w:rFonts w:ascii="Arial Narrow" w:hAnsi="Arial Narrow" w:cs="Arial"/>
        </w:rPr>
        <w:t xml:space="preserve"> Award</w:t>
      </w:r>
      <w:r w:rsidR="00983DE1">
        <w:rPr>
          <w:rFonts w:ascii="Arial Narrow" w:hAnsi="Arial Narrow" w:cs="Arial"/>
        </w:rPr>
        <w:t xml:space="preserve"> winners</w:t>
      </w:r>
      <w:r w:rsidR="00305CE8" w:rsidRPr="00305CE8">
        <w:rPr>
          <w:rFonts w:ascii="Arial Narrow" w:hAnsi="Arial Narrow" w:cs="Arial"/>
        </w:rPr>
        <w:t xml:space="preserve">.  Additional information for this event can be found at </w:t>
      </w:r>
      <w:hyperlink r:id="rId8" w:history="1">
        <w:r w:rsidR="000E4871" w:rsidRPr="00EE5113">
          <w:rPr>
            <w:rStyle w:val="Hyperlink"/>
            <w:rFonts w:ascii="Arial Narrow" w:hAnsi="Arial Narrow" w:cs="Arial"/>
          </w:rPr>
          <w:t>www.asce-pgh.org</w:t>
        </w:r>
      </w:hyperlink>
      <w:r w:rsidR="00305CE8" w:rsidRPr="00305CE8">
        <w:rPr>
          <w:rFonts w:ascii="Arial Narrow" w:hAnsi="Arial Narrow" w:cs="Arial"/>
        </w:rPr>
        <w:t>.</w:t>
      </w:r>
    </w:p>
    <w:p w:rsidR="00305CE8" w:rsidRPr="0068524B" w:rsidRDefault="00305CE8" w:rsidP="00305CE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96143C" w:rsidRPr="003A6A09" w:rsidRDefault="0096143C" w:rsidP="003A6A09">
      <w:pPr>
        <w:spacing w:after="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  <w:r w:rsidRPr="003A6A09">
        <w:rPr>
          <w:rFonts w:ascii="Arial Narrow" w:hAnsi="Arial Narrow" w:cs="Arial"/>
          <w:sz w:val="24"/>
          <w:szCs w:val="24"/>
        </w:rPr>
        <w:t xml:space="preserve">Your organization </w:t>
      </w:r>
      <w:r w:rsidR="000E4871" w:rsidRPr="003A6A09">
        <w:rPr>
          <w:rFonts w:ascii="Arial Narrow" w:hAnsi="Arial Narrow" w:cs="Arial"/>
          <w:sz w:val="24"/>
          <w:szCs w:val="24"/>
        </w:rPr>
        <w:t xml:space="preserve">and/or company </w:t>
      </w:r>
      <w:proofErr w:type="gramStart"/>
      <w:r w:rsidRPr="003A6A09">
        <w:rPr>
          <w:rFonts w:ascii="Arial Narrow" w:hAnsi="Arial Narrow" w:cs="Arial"/>
          <w:sz w:val="24"/>
          <w:szCs w:val="24"/>
        </w:rPr>
        <w:t>has</w:t>
      </w:r>
      <w:proofErr w:type="gramEnd"/>
      <w:r w:rsidRPr="003A6A09">
        <w:rPr>
          <w:rFonts w:ascii="Arial Narrow" w:hAnsi="Arial Narrow" w:cs="Arial"/>
          <w:sz w:val="24"/>
          <w:szCs w:val="24"/>
        </w:rPr>
        <w:t xml:space="preserve"> the opportunity to be highlighted at this important event.  Various sponsorship levels are available</w:t>
      </w:r>
      <w:r w:rsidR="00305CE8" w:rsidRPr="003A6A09">
        <w:rPr>
          <w:rFonts w:ascii="Arial Narrow" w:hAnsi="Arial Narrow" w:cs="Arial"/>
          <w:sz w:val="24"/>
          <w:szCs w:val="24"/>
        </w:rPr>
        <w:t xml:space="preserve">.  </w:t>
      </w:r>
      <w:r w:rsidR="00C34174" w:rsidRPr="003A6A09">
        <w:rPr>
          <w:rFonts w:ascii="Arial Narrow" w:hAnsi="Arial Narrow" w:cs="Arial"/>
          <w:sz w:val="24"/>
          <w:szCs w:val="24"/>
        </w:rPr>
        <w:t>Each sponsorship level includes the following benefits.</w:t>
      </w:r>
    </w:p>
    <w:p w:rsidR="00305CE8" w:rsidRPr="0068524B" w:rsidRDefault="00305CE8" w:rsidP="00305CE8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u w:val="single"/>
        </w:rPr>
      </w:pPr>
    </w:p>
    <w:p w:rsidR="00C34174" w:rsidRPr="00305CE8" w:rsidRDefault="00216573" w:rsidP="00305CE8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5080</wp:posOffset>
                </wp:positionV>
                <wp:extent cx="408709" cy="180109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9" cy="1801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2.7pt;margin-top:.4pt;width:32.2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" filled="f" strokecolor="black [3213]" strokeweight="1pt"/>
            </w:pict>
          </mc:Fallback>
        </mc:AlternateContent>
      </w:r>
      <w:r w:rsidR="00C34174" w:rsidRPr="00305CE8">
        <w:rPr>
          <w:rFonts w:ascii="Arial Narrow" w:hAnsi="Arial Narrow" w:cs="Arial"/>
          <w:u w:val="single"/>
        </w:rPr>
        <w:t>Gold Level Sponsorship ($500)</w:t>
      </w:r>
    </w:p>
    <w:p w:rsidR="00C34174" w:rsidRPr="00305CE8" w:rsidRDefault="00C34174" w:rsidP="00305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Two free admissions to dinner</w:t>
      </w:r>
    </w:p>
    <w:p w:rsidR="00C34174" w:rsidRPr="00305CE8" w:rsidRDefault="00C34174" w:rsidP="00305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Recognition on the ASCE Pittsburgh website</w:t>
      </w:r>
    </w:p>
    <w:p w:rsidR="00C34174" w:rsidRDefault="00C34174" w:rsidP="00305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Large company logo on event signage</w:t>
      </w:r>
    </w:p>
    <w:p w:rsidR="00983DE1" w:rsidRPr="00305CE8" w:rsidRDefault="00983DE1" w:rsidP="00305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Table Signage </w:t>
      </w:r>
    </w:p>
    <w:p w:rsidR="00C34174" w:rsidRPr="00305CE8" w:rsidRDefault="00C34174" w:rsidP="00305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Recognition in event program</w:t>
      </w:r>
      <w:r w:rsidR="000E4871">
        <w:rPr>
          <w:rFonts w:ascii="Arial Narrow" w:hAnsi="Arial Narrow" w:cs="Arial"/>
        </w:rPr>
        <w:t xml:space="preserve"> and during evening’s program introduction</w:t>
      </w:r>
    </w:p>
    <w:p w:rsidR="00C34174" w:rsidRPr="0068524B" w:rsidRDefault="00C34174" w:rsidP="00305CE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34174" w:rsidRPr="00305CE8" w:rsidRDefault="00216573" w:rsidP="00305CE8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C888F" wp14:editId="1DCF9411">
                <wp:simplePos x="0" y="0"/>
                <wp:positionH relativeFrom="column">
                  <wp:posOffset>2320290</wp:posOffset>
                </wp:positionH>
                <wp:positionV relativeFrom="paragraph">
                  <wp:posOffset>-4445</wp:posOffset>
                </wp:positionV>
                <wp:extent cx="4083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2.7pt;margin-top:-.35pt;width:32.1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" filled="f" strokecolor="windowText" strokeweight="1pt"/>
            </w:pict>
          </mc:Fallback>
        </mc:AlternateContent>
      </w:r>
      <w:r w:rsidR="00C34174" w:rsidRPr="00305CE8">
        <w:rPr>
          <w:rFonts w:ascii="Arial Narrow" w:hAnsi="Arial Narrow" w:cs="Arial"/>
          <w:u w:val="single"/>
        </w:rPr>
        <w:t>Silver Level Sponsorship ($</w:t>
      </w:r>
      <w:r w:rsidR="003978DF">
        <w:rPr>
          <w:rFonts w:ascii="Arial Narrow" w:hAnsi="Arial Narrow" w:cs="Arial"/>
          <w:u w:val="single"/>
        </w:rPr>
        <w:t>300</w:t>
      </w:r>
      <w:r w:rsidR="00C34174" w:rsidRPr="00305CE8">
        <w:rPr>
          <w:rFonts w:ascii="Arial Narrow" w:hAnsi="Arial Narrow" w:cs="Arial"/>
          <w:u w:val="single"/>
        </w:rPr>
        <w:t>)</w:t>
      </w:r>
    </w:p>
    <w:p w:rsidR="00E751A4" w:rsidRDefault="00E751A4" w:rsidP="00305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One free admission to dinner</w:t>
      </w:r>
    </w:p>
    <w:p w:rsidR="00C34174" w:rsidRPr="00305CE8" w:rsidRDefault="00C34174" w:rsidP="00305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Recognition on the ASCE Pittsburgh website</w:t>
      </w:r>
    </w:p>
    <w:p w:rsidR="00C34174" w:rsidRPr="00305CE8" w:rsidRDefault="00C34174" w:rsidP="00305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Recognition on event signage</w:t>
      </w:r>
    </w:p>
    <w:p w:rsidR="00C34174" w:rsidRPr="00305CE8" w:rsidRDefault="00C34174" w:rsidP="00305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Recognition in event program</w:t>
      </w:r>
      <w:r w:rsidR="000E4871">
        <w:rPr>
          <w:rFonts w:ascii="Arial Narrow" w:hAnsi="Arial Narrow" w:cs="Arial"/>
        </w:rPr>
        <w:t xml:space="preserve"> and during evening’s program introduction</w:t>
      </w:r>
    </w:p>
    <w:p w:rsidR="00C34174" w:rsidRPr="0068524B" w:rsidRDefault="00F4174A" w:rsidP="00305CE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2EB9" wp14:editId="7F737015">
                <wp:simplePos x="0" y="0"/>
                <wp:positionH relativeFrom="column">
                  <wp:posOffset>2320290</wp:posOffset>
                </wp:positionH>
                <wp:positionV relativeFrom="paragraph">
                  <wp:posOffset>93980</wp:posOffset>
                </wp:positionV>
                <wp:extent cx="4083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2.7pt;margin-top:7.4pt;width:32.1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" filled="f" strokecolor="windowText" strokeweight="1pt"/>
            </w:pict>
          </mc:Fallback>
        </mc:AlternateContent>
      </w:r>
    </w:p>
    <w:p w:rsidR="00C34174" w:rsidRPr="00305CE8" w:rsidRDefault="00C34174" w:rsidP="00305CE8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305CE8">
        <w:rPr>
          <w:rFonts w:ascii="Arial Narrow" w:hAnsi="Arial Narrow" w:cs="Arial"/>
          <w:u w:val="single"/>
        </w:rPr>
        <w:t>Bronze Level Sponsorship ($100)</w:t>
      </w:r>
      <w:r w:rsidR="00216573" w:rsidRPr="00216573">
        <w:rPr>
          <w:rFonts w:ascii="Arial Narrow" w:hAnsi="Arial Narrow" w:cs="Arial"/>
          <w:noProof/>
          <w:u w:val="single"/>
        </w:rPr>
        <w:t xml:space="preserve"> </w:t>
      </w:r>
    </w:p>
    <w:p w:rsidR="00C34174" w:rsidRPr="00305CE8" w:rsidRDefault="00C34174" w:rsidP="00305C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Recognition on the ASCE Pittsburgh website</w:t>
      </w:r>
    </w:p>
    <w:p w:rsidR="00C34174" w:rsidRPr="00305CE8" w:rsidRDefault="00C34174" w:rsidP="00305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Recognition in event program</w:t>
      </w:r>
      <w:r w:rsidR="000E4871">
        <w:rPr>
          <w:rFonts w:ascii="Arial Narrow" w:hAnsi="Arial Narrow" w:cs="Arial"/>
        </w:rPr>
        <w:t xml:space="preserve"> and during evening’s program introduction</w:t>
      </w:r>
    </w:p>
    <w:p w:rsidR="00305CE8" w:rsidRPr="0068524B" w:rsidRDefault="00F4174A" w:rsidP="00305CE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010DB" wp14:editId="3B338D3B">
                <wp:simplePos x="0" y="0"/>
                <wp:positionH relativeFrom="column">
                  <wp:posOffset>2320925</wp:posOffset>
                </wp:positionH>
                <wp:positionV relativeFrom="paragraph">
                  <wp:posOffset>97790</wp:posOffset>
                </wp:positionV>
                <wp:extent cx="4083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2.75pt;margin-top:7.7pt;width:32.15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" filled="f" strokecolor="windowText" strokeweight="1pt"/>
            </w:pict>
          </mc:Fallback>
        </mc:AlternateContent>
      </w:r>
    </w:p>
    <w:p w:rsidR="0068524B" w:rsidRPr="00305CE8" w:rsidRDefault="0068524B" w:rsidP="0068524B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Raffle baskets</w:t>
      </w:r>
    </w:p>
    <w:p w:rsidR="003978DF" w:rsidRPr="00F4174A" w:rsidRDefault="003978DF" w:rsidP="00F417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F4174A">
        <w:rPr>
          <w:rFonts w:ascii="Arial Narrow" w:hAnsi="Arial Narrow" w:cs="Arial"/>
        </w:rPr>
        <w:t xml:space="preserve">We are also looking for organizations to provide a raffle basket for the event.  The theme for your basket may be your choice and </w:t>
      </w:r>
      <w:r w:rsidR="00F4174A" w:rsidRPr="00F4174A">
        <w:rPr>
          <w:rFonts w:ascii="Arial Narrow" w:hAnsi="Arial Narrow" w:cs="Arial"/>
        </w:rPr>
        <w:t>we advocate</w:t>
      </w:r>
      <w:r w:rsidRPr="00F4174A">
        <w:rPr>
          <w:rFonts w:ascii="Arial Narrow" w:hAnsi="Arial Narrow" w:cs="Arial"/>
        </w:rPr>
        <w:t xml:space="preserve"> includ</w:t>
      </w:r>
      <w:r w:rsidR="00F4174A" w:rsidRPr="00F4174A">
        <w:rPr>
          <w:rFonts w:ascii="Arial Narrow" w:hAnsi="Arial Narrow" w:cs="Arial"/>
        </w:rPr>
        <w:t>ing</w:t>
      </w:r>
      <w:r w:rsidRPr="00F4174A">
        <w:rPr>
          <w:rFonts w:ascii="Arial Narrow" w:hAnsi="Arial Narrow" w:cs="Arial"/>
        </w:rPr>
        <w:t xml:space="preserve"> marketing items from your company</w:t>
      </w:r>
      <w:r w:rsidR="00F4174A" w:rsidRPr="00F4174A">
        <w:rPr>
          <w:rFonts w:ascii="Arial Narrow" w:hAnsi="Arial Narrow" w:cs="Arial"/>
        </w:rPr>
        <w:t xml:space="preserve"> in the basket</w:t>
      </w:r>
      <w:r w:rsidRPr="00F4174A">
        <w:rPr>
          <w:rFonts w:ascii="Arial Narrow" w:hAnsi="Arial Narrow" w:cs="Arial"/>
        </w:rPr>
        <w:t>.</w:t>
      </w:r>
    </w:p>
    <w:p w:rsidR="003978DF" w:rsidRPr="003978DF" w:rsidRDefault="003978DF" w:rsidP="00305CE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C34174" w:rsidRPr="003A6A09" w:rsidRDefault="00305CE8" w:rsidP="003A6A09">
      <w:pPr>
        <w:spacing w:after="0" w:line="240" w:lineRule="auto"/>
        <w:ind w:left="540"/>
        <w:jc w:val="both"/>
        <w:rPr>
          <w:rFonts w:ascii="Arial Narrow" w:hAnsi="Arial Narrow" w:cs="Arial"/>
          <w:i/>
          <w:sz w:val="24"/>
          <w:szCs w:val="24"/>
        </w:rPr>
      </w:pPr>
      <w:r w:rsidRPr="003A6A09">
        <w:rPr>
          <w:rFonts w:ascii="Arial Narrow" w:hAnsi="Arial Narrow" w:cs="Arial"/>
          <w:i/>
          <w:sz w:val="24"/>
          <w:szCs w:val="24"/>
        </w:rPr>
        <w:t xml:space="preserve">The </w:t>
      </w:r>
      <w:r w:rsidR="00C95499" w:rsidRPr="003A6A09">
        <w:rPr>
          <w:rFonts w:ascii="Arial Narrow" w:hAnsi="Arial Narrow" w:cs="Arial"/>
          <w:i/>
          <w:sz w:val="24"/>
          <w:szCs w:val="24"/>
        </w:rPr>
        <w:t xml:space="preserve">Annual </w:t>
      </w:r>
      <w:r w:rsidR="00983DE1" w:rsidRPr="003A6A09">
        <w:rPr>
          <w:rFonts w:ascii="Arial Narrow" w:hAnsi="Arial Narrow" w:cs="Arial"/>
          <w:i/>
          <w:sz w:val="24"/>
          <w:szCs w:val="24"/>
        </w:rPr>
        <w:t>Engineer’s Week Banquet p</w:t>
      </w:r>
      <w:r w:rsidRPr="003A6A09">
        <w:rPr>
          <w:rFonts w:ascii="Arial Narrow" w:hAnsi="Arial Narrow" w:cs="Arial"/>
          <w:i/>
          <w:sz w:val="24"/>
          <w:szCs w:val="24"/>
        </w:rPr>
        <w:t xml:space="preserve">rovides a great opportunity for you and your employees to </w:t>
      </w:r>
      <w:proofErr w:type="gramStart"/>
      <w:r w:rsidRPr="003A6A09">
        <w:rPr>
          <w:rFonts w:ascii="Arial Narrow" w:hAnsi="Arial Narrow" w:cs="Arial"/>
          <w:i/>
          <w:sz w:val="24"/>
          <w:szCs w:val="24"/>
        </w:rPr>
        <w:t>network</w:t>
      </w:r>
      <w:r w:rsidR="00983DE1" w:rsidRPr="003A6A09">
        <w:rPr>
          <w:rFonts w:ascii="Arial Narrow" w:hAnsi="Arial Narrow" w:cs="Arial"/>
          <w:i/>
          <w:sz w:val="24"/>
          <w:szCs w:val="24"/>
        </w:rPr>
        <w:t>,</w:t>
      </w:r>
      <w:proofErr w:type="gramEnd"/>
      <w:r w:rsidR="00983DE1" w:rsidRPr="003A6A09">
        <w:rPr>
          <w:rFonts w:ascii="Arial Narrow" w:hAnsi="Arial Narrow" w:cs="Arial"/>
          <w:i/>
          <w:sz w:val="24"/>
          <w:szCs w:val="24"/>
        </w:rPr>
        <w:t xml:space="preserve"> meet colleagues and friends</w:t>
      </w:r>
      <w:r w:rsidRPr="003A6A09">
        <w:rPr>
          <w:rFonts w:ascii="Arial Narrow" w:hAnsi="Arial Narrow" w:cs="Arial"/>
          <w:i/>
          <w:sz w:val="24"/>
          <w:szCs w:val="24"/>
        </w:rPr>
        <w:t xml:space="preserve"> and celebrate with the award recipients.  </w:t>
      </w:r>
      <w:r w:rsidR="00216573" w:rsidRPr="003A6A09">
        <w:rPr>
          <w:rFonts w:ascii="Arial Narrow" w:hAnsi="Arial Narrow" w:cs="Arial"/>
          <w:i/>
          <w:sz w:val="24"/>
          <w:szCs w:val="24"/>
        </w:rPr>
        <w:t xml:space="preserve">Please </w:t>
      </w:r>
      <w:r w:rsidR="00632F68" w:rsidRPr="003A6A09">
        <w:rPr>
          <w:rFonts w:ascii="Arial Narrow" w:hAnsi="Arial Narrow" w:cs="Arial"/>
          <w:i/>
          <w:sz w:val="24"/>
          <w:szCs w:val="24"/>
        </w:rPr>
        <w:t>consider sponsoring.  C</w:t>
      </w:r>
      <w:r w:rsidR="00216573" w:rsidRPr="003A6A09">
        <w:rPr>
          <w:rFonts w:ascii="Arial Narrow" w:hAnsi="Arial Narrow" w:cs="Arial"/>
          <w:i/>
          <w:sz w:val="24"/>
          <w:szCs w:val="24"/>
        </w:rPr>
        <w:t xml:space="preserve">heck the appropriate </w:t>
      </w:r>
      <w:proofErr w:type="gramStart"/>
      <w:r w:rsidR="00216573" w:rsidRPr="003A6A09">
        <w:rPr>
          <w:rFonts w:ascii="Arial Narrow" w:hAnsi="Arial Narrow" w:cs="Arial"/>
          <w:i/>
          <w:sz w:val="24"/>
          <w:szCs w:val="24"/>
        </w:rPr>
        <w:t>box(</w:t>
      </w:r>
      <w:proofErr w:type="spellStart"/>
      <w:proofErr w:type="gramEnd"/>
      <w:r w:rsidR="00216573" w:rsidRPr="003A6A09">
        <w:rPr>
          <w:rFonts w:ascii="Arial Narrow" w:hAnsi="Arial Narrow" w:cs="Arial"/>
          <w:i/>
          <w:sz w:val="24"/>
          <w:szCs w:val="24"/>
        </w:rPr>
        <w:t>es</w:t>
      </w:r>
      <w:proofErr w:type="spellEnd"/>
      <w:r w:rsidR="00216573" w:rsidRPr="003A6A09">
        <w:rPr>
          <w:rFonts w:ascii="Arial Narrow" w:hAnsi="Arial Narrow" w:cs="Arial"/>
          <w:i/>
          <w:sz w:val="24"/>
          <w:szCs w:val="24"/>
        </w:rPr>
        <w:t xml:space="preserve">) above to indicate your selection(s).  </w:t>
      </w:r>
      <w:r w:rsidRPr="003A6A09">
        <w:rPr>
          <w:rFonts w:ascii="Arial Narrow" w:hAnsi="Arial Narrow" w:cs="Arial"/>
          <w:i/>
          <w:sz w:val="24"/>
          <w:szCs w:val="24"/>
        </w:rPr>
        <w:t xml:space="preserve">We look forward to seeing you at the </w:t>
      </w:r>
      <w:r w:rsidR="00C95499" w:rsidRPr="003A6A09">
        <w:rPr>
          <w:rFonts w:ascii="Arial Narrow" w:hAnsi="Arial Narrow" w:cs="Arial"/>
          <w:i/>
          <w:sz w:val="24"/>
          <w:szCs w:val="24"/>
        </w:rPr>
        <w:t>dinner</w:t>
      </w:r>
      <w:r w:rsidRPr="003A6A09">
        <w:rPr>
          <w:rFonts w:ascii="Arial Narrow" w:hAnsi="Arial Narrow" w:cs="Arial"/>
          <w:i/>
          <w:sz w:val="24"/>
          <w:szCs w:val="24"/>
        </w:rPr>
        <w:t xml:space="preserve"> and thank you for your sponsorship of this event.</w:t>
      </w:r>
    </w:p>
    <w:p w:rsidR="003978DF" w:rsidRPr="003978DF" w:rsidRDefault="003978DF" w:rsidP="00305CE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305CE8" w:rsidRDefault="00305CE8" w:rsidP="00305CE8">
      <w:pPr>
        <w:spacing w:after="0" w:line="240" w:lineRule="auto"/>
        <w:jc w:val="both"/>
        <w:rPr>
          <w:rFonts w:ascii="Arial Narrow" w:hAnsi="Arial Narrow" w:cs="Arial"/>
        </w:rPr>
      </w:pPr>
      <w:r w:rsidRPr="00305CE8">
        <w:rPr>
          <w:rFonts w:ascii="Arial Narrow" w:hAnsi="Arial Narrow" w:cs="Arial"/>
        </w:rPr>
        <w:t>ASCE Pittsburgh Section</w:t>
      </w:r>
    </w:p>
    <w:p w:rsidR="00DF7663" w:rsidRDefault="00983DE1" w:rsidP="00A33B29">
      <w:pPr>
        <w:tabs>
          <w:tab w:val="left" w:pos="3240"/>
          <w:tab w:val="left" w:pos="3330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Pat Sullivan, Programs Chair</w:t>
      </w:r>
    </w:p>
    <w:p w:rsidR="00576A89" w:rsidRPr="0067241A" w:rsidRDefault="00576A89" w:rsidP="00A33B29">
      <w:pPr>
        <w:tabs>
          <w:tab w:val="left" w:pos="3240"/>
          <w:tab w:val="left" w:pos="3330"/>
        </w:tabs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305CE8" w:rsidRPr="003A6A09" w:rsidRDefault="00576A89" w:rsidP="0068524B">
      <w:pPr>
        <w:spacing w:after="0" w:line="240" w:lineRule="auto"/>
        <w:rPr>
          <w:rFonts w:ascii="Arial Narrow" w:eastAsia="Times New Roman" w:hAnsi="Arial Narrow" w:cs="Times New Roman"/>
          <w:noProof/>
          <w:sz w:val="20"/>
          <w:szCs w:val="20"/>
        </w:rPr>
      </w:pPr>
      <w:r w:rsidRPr="003A6A09">
        <w:rPr>
          <w:rFonts w:ascii="Arial Narrow" w:eastAsia="Times New Roman" w:hAnsi="Arial Narrow" w:cs="Times New Roman"/>
          <w:noProof/>
          <w:sz w:val="20"/>
          <w:szCs w:val="20"/>
        </w:rPr>
        <w:t>Co</w:t>
      </w:r>
      <w:r w:rsidR="00305CE8" w:rsidRPr="003A6A09">
        <w:rPr>
          <w:rFonts w:ascii="Arial Narrow" w:eastAsia="Times New Roman" w:hAnsi="Arial Narrow" w:cs="Times New Roman"/>
          <w:noProof/>
          <w:sz w:val="20"/>
          <w:szCs w:val="20"/>
        </w:rPr>
        <w:t>ntact Information:</w:t>
      </w:r>
    </w:p>
    <w:tbl>
      <w:tblPr>
        <w:tblW w:w="0" w:type="auto"/>
        <w:tblInd w:w="2624" w:type="dxa"/>
        <w:tblLook w:val="04A0" w:firstRow="1" w:lastRow="0" w:firstColumn="1" w:lastColumn="0" w:noHBand="0" w:noVBand="1"/>
      </w:tblPr>
      <w:tblGrid>
        <w:gridCol w:w="90"/>
        <w:gridCol w:w="2160"/>
        <w:gridCol w:w="90"/>
        <w:gridCol w:w="5328"/>
        <w:gridCol w:w="90"/>
      </w:tblGrid>
      <w:tr w:rsidR="00305CE8" w:rsidRPr="003A6A09" w:rsidTr="00576A89">
        <w:trPr>
          <w:gridBefore w:val="1"/>
          <w:wBefore w:w="90" w:type="dxa"/>
          <w:trHeight w:val="20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CE8" w:rsidRPr="003A6A09" w:rsidRDefault="00A33B29" w:rsidP="00305CE8">
            <w:pPr>
              <w:tabs>
                <w:tab w:val="left" w:pos="6300"/>
              </w:tabs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  <w:r w:rsidRPr="003A6A09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Company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CE8" w:rsidRPr="003A6A09" w:rsidRDefault="00305CE8" w:rsidP="00305CE8">
            <w:pPr>
              <w:tabs>
                <w:tab w:val="left" w:pos="6300"/>
              </w:tabs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</w:p>
        </w:tc>
      </w:tr>
      <w:tr w:rsidR="00305CE8" w:rsidRPr="003A6A09" w:rsidTr="00576A89">
        <w:trPr>
          <w:gridBefore w:val="1"/>
          <w:wBefore w:w="90" w:type="dxa"/>
          <w:trHeight w:val="20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CE8" w:rsidRPr="003A6A09" w:rsidRDefault="00A33B29" w:rsidP="00A33B29">
            <w:pPr>
              <w:tabs>
                <w:tab w:val="left" w:pos="6300"/>
              </w:tabs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  <w:r w:rsidRPr="003A6A09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CE8" w:rsidRPr="003A6A09" w:rsidRDefault="00305CE8" w:rsidP="00305CE8">
            <w:pPr>
              <w:tabs>
                <w:tab w:val="left" w:pos="6300"/>
              </w:tabs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</w:p>
        </w:tc>
      </w:tr>
      <w:tr w:rsidR="00305CE8" w:rsidRPr="003A6A09" w:rsidTr="00576A89">
        <w:trPr>
          <w:gridBefore w:val="1"/>
          <w:wBefore w:w="90" w:type="dxa"/>
          <w:trHeight w:val="20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CE8" w:rsidRPr="003A6A09" w:rsidRDefault="00A33B29" w:rsidP="00A33B29">
            <w:pPr>
              <w:tabs>
                <w:tab w:val="left" w:pos="6300"/>
              </w:tabs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  <w:r w:rsidRPr="003A6A09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Phone and email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CE8" w:rsidRPr="003A6A09" w:rsidRDefault="00305CE8" w:rsidP="00305CE8">
            <w:pPr>
              <w:tabs>
                <w:tab w:val="left" w:pos="6300"/>
              </w:tabs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</w:p>
        </w:tc>
      </w:tr>
      <w:tr w:rsidR="00305CE8" w:rsidRPr="003A6A09" w:rsidTr="00576A89">
        <w:trPr>
          <w:gridBefore w:val="1"/>
          <w:wBefore w:w="90" w:type="dxa"/>
          <w:trHeight w:val="20"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5CE8" w:rsidRPr="003A6A09" w:rsidRDefault="00A33B29" w:rsidP="00A33B29">
            <w:pPr>
              <w:tabs>
                <w:tab w:val="left" w:pos="6300"/>
              </w:tabs>
              <w:ind w:right="-738"/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  <w:r w:rsidRPr="003A6A09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Raffle basket (Yes or No)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CE8" w:rsidRPr="003A6A09" w:rsidRDefault="00305CE8" w:rsidP="00305CE8">
            <w:pPr>
              <w:tabs>
                <w:tab w:val="left" w:pos="6300"/>
              </w:tabs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</w:p>
        </w:tc>
      </w:tr>
      <w:tr w:rsidR="00305CE8" w:rsidRPr="003A6A09" w:rsidTr="00576A89">
        <w:trPr>
          <w:gridAfter w:val="1"/>
          <w:wAfter w:w="90" w:type="dxa"/>
          <w:trHeight w:val="379"/>
        </w:trPr>
        <w:tc>
          <w:tcPr>
            <w:tcW w:w="2250" w:type="dxa"/>
            <w:gridSpan w:val="2"/>
            <w:vAlign w:val="bottom"/>
          </w:tcPr>
          <w:p w:rsidR="00305CE8" w:rsidRPr="003A6A09" w:rsidRDefault="00576A89" w:rsidP="00576A89">
            <w:pPr>
              <w:tabs>
                <w:tab w:val="left" w:pos="6300"/>
              </w:tabs>
              <w:ind w:left="72"/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  <w:r w:rsidRPr="003A6A09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w:t>Contact Name</w:t>
            </w:r>
          </w:p>
        </w:tc>
        <w:tc>
          <w:tcPr>
            <w:tcW w:w="5418" w:type="dxa"/>
            <w:gridSpan w:val="2"/>
          </w:tcPr>
          <w:p w:rsidR="00305CE8" w:rsidRPr="003A6A09" w:rsidRDefault="00305CE8" w:rsidP="00305CE8">
            <w:pPr>
              <w:tabs>
                <w:tab w:val="left" w:pos="6300"/>
              </w:tabs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</w:pPr>
          </w:p>
        </w:tc>
      </w:tr>
    </w:tbl>
    <w:p w:rsidR="00305CE8" w:rsidRPr="00305CE8" w:rsidRDefault="00576A89" w:rsidP="0068524B">
      <w:pPr>
        <w:tabs>
          <w:tab w:val="left" w:pos="1980"/>
        </w:tabs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</w:t>
      </w:r>
      <w:r w:rsidR="00305CE8" w:rsidRPr="00305CE8">
        <w:rPr>
          <w:rFonts w:ascii="Arial Narrow" w:eastAsia="Times New Roman" w:hAnsi="Arial Narrow" w:cs="Times New Roman"/>
        </w:rPr>
        <w:t>lease make checks payable to:</w:t>
      </w:r>
      <w:r w:rsidR="00305CE8" w:rsidRPr="00305CE8">
        <w:rPr>
          <w:rFonts w:ascii="Arial Narrow" w:eastAsia="Times New Roman" w:hAnsi="Arial Narrow" w:cs="Times New Roman"/>
        </w:rPr>
        <w:tab/>
        <w:t xml:space="preserve">“ASCE Pittsburgh Section” and </w:t>
      </w:r>
      <w:r w:rsidR="00305CE8">
        <w:rPr>
          <w:rFonts w:ascii="Arial Narrow" w:eastAsia="Times New Roman" w:hAnsi="Arial Narrow" w:cs="Times New Roman"/>
        </w:rPr>
        <w:t xml:space="preserve">please </w:t>
      </w:r>
      <w:r w:rsidR="00305CE8" w:rsidRPr="00305CE8">
        <w:rPr>
          <w:rFonts w:ascii="Arial Narrow" w:eastAsia="Times New Roman" w:hAnsi="Arial Narrow" w:cs="Times New Roman"/>
        </w:rPr>
        <w:t xml:space="preserve">respond by </w:t>
      </w:r>
      <w:r w:rsidR="00983DE1">
        <w:rPr>
          <w:rFonts w:ascii="Arial Narrow" w:eastAsia="Times New Roman" w:hAnsi="Arial Narrow" w:cs="Times New Roman"/>
          <w:b/>
          <w:color w:val="FF0000"/>
          <w:u w:val="single"/>
        </w:rPr>
        <w:t>February 1</w:t>
      </w:r>
      <w:r w:rsidR="00F4174A">
        <w:rPr>
          <w:rFonts w:ascii="Arial Narrow" w:eastAsia="Times New Roman" w:hAnsi="Arial Narrow" w:cs="Times New Roman"/>
          <w:b/>
          <w:color w:val="FF0000"/>
          <w:u w:val="single"/>
        </w:rPr>
        <w:t>4</w:t>
      </w:r>
      <w:r w:rsidR="00983DE1">
        <w:rPr>
          <w:rFonts w:ascii="Arial Narrow" w:eastAsia="Times New Roman" w:hAnsi="Arial Narrow" w:cs="Times New Roman"/>
          <w:b/>
          <w:color w:val="FF0000"/>
          <w:u w:val="single"/>
        </w:rPr>
        <w:t>, 201</w:t>
      </w:r>
      <w:r w:rsidR="00F4174A">
        <w:rPr>
          <w:rFonts w:ascii="Arial Narrow" w:eastAsia="Times New Roman" w:hAnsi="Arial Narrow" w:cs="Times New Roman"/>
          <w:b/>
          <w:color w:val="FF0000"/>
          <w:u w:val="single"/>
        </w:rPr>
        <w:t>7</w:t>
      </w:r>
      <w:r w:rsidR="00305CE8" w:rsidRPr="00305CE8">
        <w:rPr>
          <w:rFonts w:ascii="Arial Narrow" w:eastAsia="Times New Roman" w:hAnsi="Arial Narrow" w:cs="Times New Roman"/>
        </w:rPr>
        <w:t>.</w:t>
      </w:r>
      <w:r w:rsidR="00983DE1">
        <w:rPr>
          <w:rFonts w:ascii="Arial Narrow" w:eastAsia="Times New Roman" w:hAnsi="Arial Narrow" w:cs="Times New Roman"/>
        </w:rPr>
        <w:t xml:space="preserve">  Gift baskets can be brought to the banquet </w:t>
      </w:r>
      <w:r w:rsidR="00C36399">
        <w:rPr>
          <w:rFonts w:ascii="Arial Narrow" w:eastAsia="Times New Roman" w:hAnsi="Arial Narrow" w:cs="Times New Roman"/>
        </w:rPr>
        <w:t xml:space="preserve">or </w:t>
      </w:r>
      <w:r w:rsidR="00DF7663">
        <w:rPr>
          <w:rFonts w:ascii="Arial Narrow" w:eastAsia="Times New Roman" w:hAnsi="Arial Narrow" w:cs="Times New Roman"/>
        </w:rPr>
        <w:t>dropped off at Civil &amp; Environmental Consultants, Inc.</w:t>
      </w:r>
      <w:r>
        <w:rPr>
          <w:rFonts w:ascii="Arial Narrow" w:eastAsia="Times New Roman" w:hAnsi="Arial Narrow" w:cs="Times New Roman"/>
        </w:rPr>
        <w:t>,</w:t>
      </w:r>
      <w:r w:rsidR="00DF7663">
        <w:rPr>
          <w:rFonts w:ascii="Arial Narrow" w:eastAsia="Times New Roman" w:hAnsi="Arial Narrow" w:cs="Times New Roman"/>
        </w:rPr>
        <w:t xml:space="preserve"> 333 Baldwin </w:t>
      </w:r>
      <w:r>
        <w:rPr>
          <w:rFonts w:ascii="Arial Narrow" w:eastAsia="Times New Roman" w:hAnsi="Arial Narrow" w:cs="Times New Roman"/>
        </w:rPr>
        <w:t>R</w:t>
      </w:r>
      <w:r w:rsidR="00DF7663">
        <w:rPr>
          <w:rFonts w:ascii="Arial Narrow" w:eastAsia="Times New Roman" w:hAnsi="Arial Narrow" w:cs="Times New Roman"/>
        </w:rPr>
        <w:t xml:space="preserve">oad, Pittsburgh, Robinson </w:t>
      </w:r>
      <w:proofErr w:type="spellStart"/>
      <w:r w:rsidR="00DF7663">
        <w:rPr>
          <w:rFonts w:ascii="Arial Narrow" w:eastAsia="Times New Roman" w:hAnsi="Arial Narrow" w:cs="Times New Roman"/>
        </w:rPr>
        <w:t>Twp</w:t>
      </w:r>
      <w:proofErr w:type="spellEnd"/>
      <w:r w:rsidR="00DF7663">
        <w:rPr>
          <w:rFonts w:ascii="Arial Narrow" w:eastAsia="Times New Roman" w:hAnsi="Arial Narrow" w:cs="Times New Roman"/>
        </w:rPr>
        <w:t xml:space="preserve">, </w:t>
      </w:r>
      <w:proofErr w:type="gramStart"/>
      <w:r w:rsidR="00DF7663">
        <w:rPr>
          <w:rFonts w:ascii="Arial Narrow" w:eastAsia="Times New Roman" w:hAnsi="Arial Narrow" w:cs="Times New Roman"/>
        </w:rPr>
        <w:t>PA</w:t>
      </w:r>
      <w:proofErr w:type="gramEnd"/>
      <w:r w:rsidR="00DF7663">
        <w:rPr>
          <w:rFonts w:ascii="Arial Narrow" w:eastAsia="Times New Roman" w:hAnsi="Arial Narrow" w:cs="Times New Roman"/>
        </w:rPr>
        <w:t xml:space="preserve"> 15205</w:t>
      </w:r>
      <w:r w:rsidR="002B2906">
        <w:rPr>
          <w:rFonts w:ascii="Arial Narrow" w:eastAsia="Times New Roman" w:hAnsi="Arial Narrow" w:cs="Times New Roman"/>
        </w:rPr>
        <w:t>. Please contact Pat Sullivan at</w:t>
      </w:r>
      <w:r w:rsidR="002B2906" w:rsidRPr="00305CE8">
        <w:rPr>
          <w:rFonts w:ascii="Arial Narrow" w:eastAsia="Times New Roman" w:hAnsi="Arial Narrow" w:cs="Times New Roman"/>
        </w:rPr>
        <w:t xml:space="preserve"> 412-</w:t>
      </w:r>
      <w:r w:rsidR="002B2906">
        <w:rPr>
          <w:rFonts w:ascii="Arial Narrow" w:eastAsia="Times New Roman" w:hAnsi="Arial Narrow" w:cs="Times New Roman"/>
        </w:rPr>
        <w:t>249-1574</w:t>
      </w:r>
      <w:r w:rsidR="002B2906" w:rsidRPr="00305CE8">
        <w:rPr>
          <w:rFonts w:ascii="Arial Narrow" w:eastAsia="Times New Roman" w:hAnsi="Arial Narrow" w:cs="Times New Roman"/>
        </w:rPr>
        <w:t xml:space="preserve"> or email </w:t>
      </w:r>
      <w:r w:rsidR="002B2906">
        <w:rPr>
          <w:rFonts w:ascii="Arial Narrow" w:eastAsia="Times New Roman" w:hAnsi="Arial Narrow" w:cs="Times New Roman"/>
        </w:rPr>
        <w:t>psullivan@cecinc.com with questions.</w:t>
      </w:r>
    </w:p>
    <w:p w:rsidR="00305CE8" w:rsidRPr="003978DF" w:rsidRDefault="00305CE8" w:rsidP="0068524B">
      <w:pPr>
        <w:tabs>
          <w:tab w:val="left" w:pos="1980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67241A" w:rsidRPr="0067241A" w:rsidRDefault="002B2906" w:rsidP="0067241A">
      <w:pPr>
        <w:tabs>
          <w:tab w:val="left" w:pos="1980"/>
        </w:tabs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Mail checks to</w:t>
      </w:r>
      <w:r w:rsidR="00305CE8" w:rsidRPr="00305CE8">
        <w:rPr>
          <w:rFonts w:ascii="Arial Narrow" w:eastAsia="Times New Roman" w:hAnsi="Arial Narrow" w:cs="Times New Roman"/>
        </w:rPr>
        <w:t xml:space="preserve">: </w:t>
      </w:r>
      <w:r w:rsidR="00305CE8" w:rsidRPr="00305CE8">
        <w:rPr>
          <w:rFonts w:ascii="Arial Narrow" w:eastAsia="Times New Roman" w:hAnsi="Arial Narrow" w:cs="Times New Roman"/>
        </w:rPr>
        <w:tab/>
      </w:r>
      <w:r w:rsidR="00305CE8" w:rsidRPr="00305CE8">
        <w:rPr>
          <w:rFonts w:ascii="Arial Narrow" w:eastAsia="Times New Roman" w:hAnsi="Arial Narrow" w:cs="Times New Roman"/>
        </w:rPr>
        <w:tab/>
      </w:r>
      <w:r w:rsidR="0067241A">
        <w:rPr>
          <w:rFonts w:ascii="Arial Narrow" w:eastAsia="Times New Roman" w:hAnsi="Arial Narrow" w:cs="Times New Roman"/>
        </w:rPr>
        <w:t>Bob Dengler</w:t>
      </w:r>
      <w:r w:rsidR="00305CE8" w:rsidRPr="00305CE8">
        <w:rPr>
          <w:rFonts w:ascii="Arial Narrow" w:eastAsia="Times New Roman" w:hAnsi="Arial Narrow" w:cs="Times New Roman"/>
        </w:rPr>
        <w:t xml:space="preserve">, ASCE </w:t>
      </w:r>
      <w:r w:rsidR="0067241A">
        <w:rPr>
          <w:rFonts w:ascii="Arial Narrow" w:eastAsia="Times New Roman" w:hAnsi="Arial Narrow" w:cs="Times New Roman"/>
        </w:rPr>
        <w:t xml:space="preserve">Treasurer   </w:t>
      </w:r>
      <w:r w:rsidR="0067241A" w:rsidRPr="0067241A">
        <w:rPr>
          <w:rFonts w:ascii="Arial Narrow" w:eastAsia="Times New Roman" w:hAnsi="Arial Narrow" w:cs="Times New Roman"/>
        </w:rPr>
        <w:t xml:space="preserve"> Foster Plaza 8, </w:t>
      </w:r>
      <w:proofErr w:type="gramStart"/>
      <w:r w:rsidR="0067241A" w:rsidRPr="0067241A">
        <w:rPr>
          <w:rFonts w:ascii="Arial Narrow" w:eastAsia="Times New Roman" w:hAnsi="Arial Narrow" w:cs="Times New Roman"/>
        </w:rPr>
        <w:t>Suite</w:t>
      </w:r>
      <w:proofErr w:type="gramEnd"/>
      <w:r w:rsidR="0067241A" w:rsidRPr="0067241A">
        <w:rPr>
          <w:rFonts w:ascii="Arial Narrow" w:eastAsia="Times New Roman" w:hAnsi="Arial Narrow" w:cs="Times New Roman"/>
        </w:rPr>
        <w:t xml:space="preserve"> 400</w:t>
      </w:r>
    </w:p>
    <w:p w:rsidR="00305CE8" w:rsidRPr="00305CE8" w:rsidRDefault="0067241A" w:rsidP="0067241A">
      <w:pPr>
        <w:tabs>
          <w:tab w:val="left" w:pos="1980"/>
        </w:tabs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 w:rsidRPr="0067241A">
        <w:rPr>
          <w:rFonts w:ascii="Arial Narrow" w:eastAsia="Times New Roman" w:hAnsi="Arial Narrow" w:cs="Times New Roman"/>
        </w:rPr>
        <w:t>730 Holiday Drive</w:t>
      </w:r>
      <w:proofErr w:type="gramStart"/>
      <w:r>
        <w:rPr>
          <w:rFonts w:ascii="Arial Narrow" w:eastAsia="Times New Roman" w:hAnsi="Arial Narrow" w:cs="Times New Roman"/>
        </w:rPr>
        <w:t xml:space="preserve">, </w:t>
      </w:r>
      <w:r w:rsidRPr="0067241A">
        <w:rPr>
          <w:rFonts w:ascii="Arial Narrow" w:eastAsia="Times New Roman" w:hAnsi="Arial Narrow" w:cs="Times New Roman"/>
        </w:rPr>
        <w:t xml:space="preserve"> Pittsburgh</w:t>
      </w:r>
      <w:proofErr w:type="gramEnd"/>
      <w:r w:rsidRPr="0067241A">
        <w:rPr>
          <w:rFonts w:ascii="Arial Narrow" w:eastAsia="Times New Roman" w:hAnsi="Arial Narrow" w:cs="Times New Roman"/>
        </w:rPr>
        <w:t>, PA 15220</w:t>
      </w:r>
    </w:p>
    <w:sectPr w:rsidR="00305CE8" w:rsidRPr="00305CE8" w:rsidSect="0067241A">
      <w:headerReference w:type="default" r:id="rId9"/>
      <w:pgSz w:w="12240" w:h="15840"/>
      <w:pgMar w:top="374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F5" w:rsidRDefault="009513F5" w:rsidP="00305CE8">
      <w:pPr>
        <w:spacing w:after="0" w:line="240" w:lineRule="auto"/>
      </w:pPr>
      <w:r>
        <w:separator/>
      </w:r>
    </w:p>
  </w:endnote>
  <w:endnote w:type="continuationSeparator" w:id="0">
    <w:p w:rsidR="009513F5" w:rsidRDefault="009513F5" w:rsidP="0030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F5" w:rsidRDefault="009513F5" w:rsidP="00305CE8">
      <w:pPr>
        <w:spacing w:after="0" w:line="240" w:lineRule="auto"/>
      </w:pPr>
      <w:r>
        <w:separator/>
      </w:r>
    </w:p>
  </w:footnote>
  <w:footnote w:type="continuationSeparator" w:id="0">
    <w:p w:rsidR="009513F5" w:rsidRDefault="009513F5" w:rsidP="0030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E8" w:rsidRDefault="0067241A">
    <w:pPr>
      <w:pStyle w:val="Header"/>
    </w:pPr>
    <w:r>
      <w:rPr>
        <w:noProof/>
      </w:rPr>
      <w:drawing>
        <wp:inline distT="0" distB="0" distL="0" distR="0" wp14:anchorId="1B898D2A" wp14:editId="06F937F6">
          <wp:extent cx="811414" cy="36576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E_Pittsburgh_sec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41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663">
      <w:tab/>
      <w:t xml:space="preserve">           </w:t>
    </w:r>
    <w:r w:rsidR="00DF7663" w:rsidRPr="00DF7663">
      <w:rPr>
        <w:b/>
        <w:sz w:val="24"/>
        <w:szCs w:val="24"/>
      </w:rPr>
      <w:t>Sponsorship for ASCE’s 201</w:t>
    </w:r>
    <w:r w:rsidR="000E4871">
      <w:rPr>
        <w:b/>
        <w:sz w:val="24"/>
        <w:szCs w:val="24"/>
      </w:rPr>
      <w:t>7</w:t>
    </w:r>
    <w:r w:rsidR="00DF7663" w:rsidRPr="00DF7663">
      <w:rPr>
        <w:b/>
        <w:sz w:val="24"/>
        <w:szCs w:val="24"/>
      </w:rPr>
      <w:t xml:space="preserve"> Engineer’s Week Banquet</w:t>
    </w:r>
    <w:r w:rsidR="00DF7663">
      <w:tab/>
    </w:r>
    <w:r w:rsidR="00DF7663" w:rsidRPr="00DF7663">
      <w:rPr>
        <w:noProof/>
      </w:rPr>
      <w:drawing>
        <wp:inline distT="0" distB="0" distL="0" distR="0" wp14:anchorId="21E49895" wp14:editId="59BE5927">
          <wp:extent cx="463378" cy="457200"/>
          <wp:effectExtent l="0" t="0" r="0" b="0"/>
          <wp:docPr id="1026" name="Picture 2" descr="C:\Users\psullivan\Documents\ASCE\E-we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psullivan\Documents\ASCE\E-we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78" cy="457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F766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6EE"/>
    <w:multiLevelType w:val="hybridMultilevel"/>
    <w:tmpl w:val="593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6D8"/>
    <w:multiLevelType w:val="hybridMultilevel"/>
    <w:tmpl w:val="343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797B"/>
    <w:multiLevelType w:val="hybridMultilevel"/>
    <w:tmpl w:val="843E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3C"/>
    <w:rsid w:val="000E4871"/>
    <w:rsid w:val="00187F94"/>
    <w:rsid w:val="00216573"/>
    <w:rsid w:val="002B2906"/>
    <w:rsid w:val="002C6298"/>
    <w:rsid w:val="00305CE8"/>
    <w:rsid w:val="0034431F"/>
    <w:rsid w:val="003978DF"/>
    <w:rsid w:val="003A6A09"/>
    <w:rsid w:val="003D243F"/>
    <w:rsid w:val="00576A89"/>
    <w:rsid w:val="00632F68"/>
    <w:rsid w:val="00646B2E"/>
    <w:rsid w:val="00651D39"/>
    <w:rsid w:val="0067241A"/>
    <w:rsid w:val="0068524B"/>
    <w:rsid w:val="008C4AB1"/>
    <w:rsid w:val="00916C85"/>
    <w:rsid w:val="009513F5"/>
    <w:rsid w:val="00960A8B"/>
    <w:rsid w:val="0096143C"/>
    <w:rsid w:val="00983DE1"/>
    <w:rsid w:val="00A33B29"/>
    <w:rsid w:val="00B56447"/>
    <w:rsid w:val="00BF3873"/>
    <w:rsid w:val="00C00D82"/>
    <w:rsid w:val="00C069E1"/>
    <w:rsid w:val="00C34174"/>
    <w:rsid w:val="00C36399"/>
    <w:rsid w:val="00C554E5"/>
    <w:rsid w:val="00C95499"/>
    <w:rsid w:val="00CB30A2"/>
    <w:rsid w:val="00DF7663"/>
    <w:rsid w:val="00E751A4"/>
    <w:rsid w:val="00F4174A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E8"/>
  </w:style>
  <w:style w:type="paragraph" w:styleId="Footer">
    <w:name w:val="footer"/>
    <w:basedOn w:val="Normal"/>
    <w:link w:val="FooterChar"/>
    <w:uiPriority w:val="99"/>
    <w:unhideWhenUsed/>
    <w:rsid w:val="0030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E8"/>
  </w:style>
  <w:style w:type="character" w:styleId="Hyperlink">
    <w:name w:val="Hyperlink"/>
    <w:basedOn w:val="DefaultParagraphFont"/>
    <w:uiPriority w:val="99"/>
    <w:unhideWhenUsed/>
    <w:rsid w:val="00305C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E8"/>
  </w:style>
  <w:style w:type="paragraph" w:styleId="Footer">
    <w:name w:val="footer"/>
    <w:basedOn w:val="Normal"/>
    <w:link w:val="FooterChar"/>
    <w:uiPriority w:val="99"/>
    <w:unhideWhenUsed/>
    <w:rsid w:val="00305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E8"/>
  </w:style>
  <w:style w:type="character" w:styleId="Hyperlink">
    <w:name w:val="Hyperlink"/>
    <w:basedOn w:val="DefaultParagraphFont"/>
    <w:uiPriority w:val="99"/>
    <w:unhideWhenUsed/>
    <w:rsid w:val="00305C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e-pg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Coreen Casadei</dc:creator>
  <cp:lastModifiedBy>Sullivan, Pat</cp:lastModifiedBy>
  <cp:revision>3</cp:revision>
  <cp:lastPrinted>2014-01-15T20:44:00Z</cp:lastPrinted>
  <dcterms:created xsi:type="dcterms:W3CDTF">2017-01-08T20:12:00Z</dcterms:created>
  <dcterms:modified xsi:type="dcterms:W3CDTF">2017-01-16T21:16:00Z</dcterms:modified>
</cp:coreProperties>
</file>